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AI infrastructure, machine learning, and computer vision solutions. Proven expertise in building scalable data engines and deploying state-of-the-art deep learning models, with a strong background in collaboration with research teams to integrate advanced AI technologies and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Tools:</w:t>
      </w:r>
      <w:r w:rsidRPr="009C6822">
        <w:rPr>
          <w:rFonts w:ascii="Roboto Light" w:eastAsia="Roboto Light" w:hAnsi="Roboto Light" w:cs="Roboto Light"/>
          <w:sz w:val="20"/>
          <w:szCs w:val="20"/>
        </w:rPr>
        <w:t xml:space="preserve"> Docker, Kubernetes, Apache Kafka, Apache Airflow,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Elasticsearch,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Google Cloud Platform, Azure, CI/CD,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efficiency of real-time video analysis, facilitating the processing of large datasets through robust data pipelines and optimized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collect and manage training data for AI models, ensuring seamless integration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video surveillance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enhancing model accuracy through extensive data collection.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research scientists to incorporate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LVMs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improvements in the deployment of computer vision models and achieving greater operational efficiency in security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continuous model training and evaluation processes by leveraging distributed computing frameworks, enabling the team to handle vast amounts of video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reliability and performance by identifying streamlined processes and adapting existing technologies,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streaming and real-time analytics in security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integration of new methodologies and technologies, fostering a culture of innovation and proactive problem-solving, empowering teams to stay ahead in the rapidly evolving AI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coding standards,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to improve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translate them into technical specifications, facilitating clear communication and ensuring alignment between engineering and product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allocation and manage scalable applications, providing resilience and efficiency in deploying machine learning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streamlined development processes and a significant boost in the team’s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of machine learning models using large-scale datasets, with rigorous evaluation metrics to ensure the accuracy and reliability of deployed computer vision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automated testing methodologies within the development pipeline, reducing debugging time and increasing the robustness of software delivery in high-stakes environments like physical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modernize legacy systems by introducing modern tech stacks, significantly improving system performance and reducing overhead costs associated with outdated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and technical workshops within the team, fostering professional development and enhancing the skill set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a monitoring solution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insights and adjustments that improved the efficacy of AI applications within operational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several components of a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extensive data analytics and machine learning operations, enhancing accessibility and collaboration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allowing for faster deployment cycles and consistent environments for testing and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interaction between user applications and backend systems, ensuring smooth communication within technological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extract insights from data logs, driving the evolution of product features that aligned with user feedback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best practices in agile software development methodologies, enabling rapid iteration cycles and efficient team collaboration across diverse projects while adhering to established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to support development processes and promote knowledge transfer among team members, which improved onboarding efficiency and reduced downtime in project handovers.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develop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high availability and consistency across systems, enabling reliability in data-driven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maintenance and enhancement of existing software systems, employing debugging and profiling tools to identify and resolve performance bottlenecks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various design review sessions that provided critical feedback on new architectural proposals, fostering innovation while ensuring alignment with project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cross-domain projects that integrated IoT devices with existing software, leveraging experiential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performance benchmarks and conducted load tests to validate the scalability of applications under varying conditions, leading to noteworthy improvements in system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more contemporary frameworks and architectures,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responsiveness and improving user engagement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