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both web and mobile application development, specializing in React, Next.js, and modern frontend technologies. Proven history of creating intuitive, accessible user interfaces, optimizing performance, and collaborating effectively with design and backend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TypeScript, JavaScript, HTML, CSS, Figma,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Webpack, Babel, Lighthouse, Jest, Cypress, API Management, Accessibility, SEO Best Practices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Collaboration Tools:</w:t>
      </w:r>
      <w:r w:rsidRPr="009C6822">
        <w:rPr>
          <w:rFonts w:ascii="Roboto Light" w:eastAsia="Roboto Light" w:hAnsi="Roboto Light" w:cs="Roboto Light"/>
          <w:sz w:val="20"/>
          <w:szCs w:val="20"/>
        </w:rPr>
        <w:t xml:space="preserve"> Sketch, Adobe XD, InVision, Git, GitHub, Bitbucket, CI/CD Pipelines, Agile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 &amp; Libraries:</w:t>
      </w:r>
      <w:r w:rsidRPr="009C6822">
        <w:rPr>
          <w:rFonts w:ascii="Roboto Light" w:eastAsia="Roboto Light" w:hAnsi="Roboto Light" w:cs="Roboto Light"/>
          <w:sz w:val="20"/>
          <w:szCs w:val="20"/>
        </w:rPr>
        <w:t xml:space="preserve"> Redux, MobX, React Query, Axios, GraphQL, Jest, Enzyme,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Progressive Web Apps, iOS Development, Android Development, Cross-Platform Tools, Mobile Performance, App Store Guidelines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engagements through high-quality UI designs that resonate with brand aesthetics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UX/UI designs into functional interfaces that meet accessibility standards and enhance user satisfaction across diverse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clear frontend architectural patterns emphasizing component reuse, state management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rendering processes to enhance performance and reduce load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performance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results to fine-tune applications, driving enhancements that cater to modern web performance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participating in sprint planning and retrospectives to ensure continuous improvement within the team, ultimately fostering a culture of adaptability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services to frontend applications seamlessly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data transactions that meet the dynamic needs of users across the software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accessibility best practices to increase user inclusiveness, focusing on semantic HTML and ARIA roles to ensure compliance with modern web accessibility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custom reusable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Styled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comprehensive design system that streamlined new feature development across the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effective practices within React ecosystems and encouraged the adoption of testing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deployment pipeline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automated testing and deployment workflows, promoting a culture of DevOps within the team for improved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collaboration and code contributions within a multi-developer environment on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on best practices in frontend architecture and design, sharing knowledge on advanced patterns and tools that enhance productivity and code maintainability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user feedback and analytics to iteratively improve applications, ensuring alignment with user needs through regular updates and feature enhancements as part of ongoing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 talks and knowledge-sharing sessions focused on emerging frontend practices, fostering a culture of growth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adherence to best practices and continuous improvement, establishing a standard for high-quality, maintainable code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and highly interactive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performance metrics through effective code execution and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guide product feature discussions, aligning engineering efforts with business objectives through regular stakeholder meetings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Protractor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reliability of developed applications, ensuring high levels of software quality prior to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of core applications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scalability and maintainability of the overall software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decreased deployment times significantly, enabling faster iteration cycles and enhanced delivery of new feature sets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to understand feedback and pain points, leveraging insights to guide the development process and inform design enhancements that enrich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providing flexibility and optimizing performance around data requests specific to user needs and application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effectively across multiple projects while fostering best practices in collaborative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component libraries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UI implementations across projects, ensuring visual consistency and user familiarity.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integration of modern JavaScript frameworks and libraries, embracing emerging trends to keep the development team ahead of market shifts and user expectations in application interface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software quality through rigorous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to automate testing processes and creating regression suites for existing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enhancing application capabilities by connecting with rich data sources to cater to the evolving requirements of users and businesses.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