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extensive experience in software development, specializing in web and mobile applications. Proven expertise in TypeScript, React, cloud solutions, and comprehensive project management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Node.js, Ethers.js, Web3,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Mocha, Cypress, Selenium, Postman,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 and user experience across multiple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lead technical projects, and ensure project alignment with business objectives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software architectures and integrated backend systems with relational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and retrieval processes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scripts for deployment and monitoring processes, which streamlined operational workflows and reduced lead times for updates and releases with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collaborative environment dedicated to best practices and continuous learning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 cycle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validation and verification testing efforts, ensuring delivered solutions met quality standards and compliance guidelines through comprehensive documentation practices and test case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performance metrics to identify areas for optimization, leading to improvements in application responsiveness and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integrating various frontend technologies with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seamless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innovative solutions in the decentralized finance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and ensured system reliability by leveraging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scaling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in the development process, effectively leading sprints and retrospectives to enhance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phases of software development clearly, ensuring traceability and effective communication among team members and stakeholders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Town Exchange universe by developing engaging features and integrations using modern web technologies that captivated users and enriched gameplay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changes and facilitate teamwork, ensuring all project members were aligned and aware of ongoing modifications.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adopted suitable frameworks to improve project workflows, increasing efficiency and reducing overhead in software deployment by automating recurring tasks and integrating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were responsive and adaptive to diverse device types and screen sizes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collect and analyze user experience data, subsequently advocating for features that significantly improved client-side functionality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design reviews, contributing insights that helped shape technical direction and architecture of project implementations, ensuring they utilized current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testing strategies including unit testing and integration testing, ensuring robust functionality and performance for newly released applications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and workshops for software development teams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deployment procedures and cloud service integration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legacy codebases through refactoring techniques, reducing technical debt and enhancing application maintainability by improving readability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responsive design principles in collaboration with UI/UX teams, creating dynamic interfaces that captured user feedback effectively while ensuring accessibility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database management tasks, enhancing data processing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data retrieval and transaction handling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