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focused on web and mobile applications. Expertise in Go, Kubernetes, and cloud platforms with a proven ability to drive innovation in digital advertising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C++, Python, Rust,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Docker, Kubernetes, Terraform, Helm, Prometheus, Grafana, OpenTelemetry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 Tools:</w:t>
      </w:r>
      <w:r w:rsidRPr="009C6822">
        <w:rPr>
          <w:rFonts w:ascii="Roboto Light" w:eastAsia="Roboto Light" w:hAnsi="Roboto Light" w:cs="Roboto Light"/>
          <w:sz w:val="20"/>
          <w:szCs w:val="20"/>
        </w:rPr>
        <w:t xml:space="preserve"> Spinnaker, Cloud Build, Jenkins, GitLab CI, CircleCI, AWS CodePipeline,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GCP, AWS, Azure, Heroku, DigitalOcean,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New Relic, Sentry, DataDog, ELK Stack, Splunk, Zipkin, AppDynamics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high-throughput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reliability for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cross-functional teams to ensure client requirements were met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sandboxed environments, improving deployment times and reducing operational costs through optimizations that focused on resource management and scaling individual workloads appropriately.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Spinnaker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for containerized applications and ensuring smooth transitions from development to production via rigorous testing routines and quality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tandem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sandboxing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security protocols that safeguarded sensitive data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coding and integration, fostering a culture of continuous learning and improvement that boosted team morale and productivity while raising the overall engineering standards for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iterative design sessions with product and engineering teams to refine system architecture, ensuring the proposed solutions aligned seamlessly with business goals while addressing scalability and reliability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and troubleshooting of production issues in real-time, significantly minimizing downtime and optimizing application resilience by implementing effective monitoring solutions across all major components of the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 engineering teams to architect and launch integrations, delivering tailored solutions that addressed unique client needs while adhering to both technical specifications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observability stacks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leading to timely identification of issues and swift resolution strategies that reduced operational latency in high-traffic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document system architectures and workflows comprehensively, enhancing resource accessibility for new team members while streamlining onboarding processes and ensuring knowledge transfer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automations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provisioning, contributing to developer productivity by reducing setup times for new projects and facilitating more rapid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by providing constructive feedback on peers’ work, which improved code quality and fostered an environment conducive to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task forces to investigate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developer productivity, leading strategic decisions that embraced innovation within the team to improve software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adopt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iteratively enhancing existing workflows and documenting new processes that encouraged team alignment and focused on delivering value to clients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internal tools aimed at enhancing developer experience, enabling team members to work more efficiently and effectively while minimizing friction in workflow and communication channels.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and resilient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implementing effective solutions to handle increased user traffic while providing stable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interactions through highly efficient APIs that 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distributed computing framework on a multi-cloud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architectural discussions that influenced product direction and encouraged best practices among teams working on complex system integrations and microservices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internal libraries for common functionalities, improving reusability across multiple teams and accelerating project timelines while enabling streamlined collaboration on shared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 meetings to brainstorm new features and assess technical feasibility, contributing significantly to the roadmap planning and prioritization processes based on customer feedback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design and implementation strategies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improving data retrieval speeds and reducing latency in critical operational processes predominantly responsible for core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strong incident response strategies, ensuring production systems remained resilient and available during unexpected downtimes, effectively communicating with stakeholders to mitigate risks and restore services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in migrating legacy systems to cloud-based solutions, significantly improving the scalability and reliability of applications while ensuring alignment with industry best practices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implement agile project management methodologies across multiple engineering teams, facilitating better communication, adaptability, and faster delivery of software products in accordance with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testing frameworks that improved code coverage and reduced the rate of defects in production, saving time on future correction efforts while enhancing customer satisfaction through reliable software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user guides that equipped current and incoming engineers with the agency to understand the existing code and streamline future development efforts without excessive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upskill team members in modern coding techniques and emerging technologies, fostering an environment of continuous learning that encouraged personal and professional development in alignment with industry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