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software development, specializing in building web and mobile applications using modern frameworks and cloud technologies. Proven track record in designing high-performance systems and mentoring junior engineers, with expertise in React, Python, and AWS.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C#,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FastAPI, Spring Boot, Node.js,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IoT Core, Lambda, RDS,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EKS, ECS,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Messaging:</w:t>
      </w:r>
      <w:r w:rsidRPr="009C6822">
        <w:rPr>
          <w:rFonts w:ascii="Roboto Light" w:eastAsia="Roboto Light" w:hAnsi="Roboto Light" w:cs="Roboto Light"/>
          <w:sz w:val="20"/>
          <w:szCs w:val="20"/>
        </w:rPr>
        <w:t xml:space="preserve"> RESTful APIs, GraphQL, Kafka, MQTT, Kinesis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CI/CD:</w:t>
      </w:r>
      <w:r w:rsidRPr="009C6822">
        <w:rPr>
          <w:rFonts w:ascii="Roboto Light" w:eastAsia="Roboto Light" w:hAnsi="Roboto Light" w:cs="Roboto Light"/>
          <w:sz w:val="20"/>
          <w:szCs w:val="20"/>
        </w:rPr>
        <w:t xml:space="preserve"> Terraform, GitOps, Datadog, CloudWatch,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develop, and maintain robust applications for the TeraWave satellite communications network, focusing on high-performance software solutions powered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user-friendly interfaces, ensuring optimal user experience through rigorous testing and iterative feedback with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to determine best practices for implementing containerized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workflows for complex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event-driven messaging solutions utilizing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MQTT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real-time data processing for satellite operations and network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technical excellence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cloud-native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for rapid scaling and increased security for sensitive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monitoring, logging, and observability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 performance and reliability across the satellite communications network.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microservices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API development that efficiently handles high throughput scenarios on the backend.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streamline application deployments and maximize operational efficiency at the network operations center.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hardware and systems engineers to translate complex domain requirements into scalable software applications, integrating AI-powered solutions to enhance operational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Tackled complex technical challenges by identifying root causes and implementing effective solutions, showcasing adaptability and problem-solving 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architectural planning sessions to maintain high code quality and ensure alignment with project goals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to manage projects efficiently, prioritizing tasks and deliverables to meet tight deadlines and stakeholder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strategic design and implementation of edge deployment strategies for distributed gateway and user terminal control, enhancing their operational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security protocols to safeguard sensitive data in compliance with industry regulations, significantly reducing potential risks during transmission.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instrumental role in the successful rollout of new features and enhancements, responding to user feedback to ensure continuous improvement and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across global environments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APIs and third-party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flow and enhancing application functionality across internal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monolithic applications to microservices architecture, fostering improved scalability and maintainability for large-scale web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Pub/Sub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serverless architectures that reduced overhead and improved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improving deployment consistency and reliability across different environments, promoting an efficient DevOps culture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systems and APIs, ensuring knowledge transfer and clarity for future development teams and stakeholders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gather requirements and translate them into technical specifications, aligning the development process with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all phases of the software development life cycle, from requirements analysis to implementation and quality assurance, providing input on system architecture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quality assurance process and reducing post-deployment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real-time data streaming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Pub/Sub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message processing and improving system responsiveness for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Showcased strong problem-solving skills by troubleshooting complex application issues in production environments, employing root cause analysis techniques and implementing timely resolutions.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sprint planning and retrospectives, ensuring productive team dynamics and fostering a collaborative approach to project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