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software engineer with over 11 years of experience specializing in web and mobile application development. Proficient in Svelte, Python, PostgreSQL, and Google Cloud Platform, with a strong foundation in building scalable, efficient systems. Passionate about utilizing technology to make a meaningful impact in climate and healthcare sectors, while excelling in both remote and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Svelte, React, Django, Flask, Angular,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Terraform, Docker, Kubernetes,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Jenkins,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and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API Development, RESTful 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performance and user experience dramatically across multiple platforms in our AI-powered grant funding platform, enhancing user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seamlessly with product managers and UI/UX designers to refine feature requirements, leading to the successful delivery of user-centric initiatives that aligned perfectly with core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system performance by implementing efficient database schemas and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load times and improving overall system responsiveness which significantly enhances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and ensuring high-quality standards through automated testing frameworks for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discussions, promoting a culture of open communication and knowledge sharing, which resulted in innovative solutions to address urgent problems and enhance product offerings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data protection measures throughout the application to safeguard sensitive information, aligning technical solutions with compliance and regulatory standards necessary for grant distribution.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best practices, significantly enhancing code quality and team development processes while mentoring junior developers in the adoption of key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the latest industry trends and emerging technologies, integrating new advancements into the development process, resulting in cutting-edge solutions that significantly improved project outcomes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best practices for newly onboarded developers, enhancing team competency and alignment with the company's strategic growth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modular components and reusable code libraries with a focus on maintainability, accelerating the speed of development cycles and enhancing overall application scalability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our platform’s feature set, driving user satisfaction and expanding capabilities that directly contribute to grant acquisition success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advocating for process improvements and agile methodologies that collectively strengthened team dynamics and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new features, ensuring knowledge transfer and future maintainability, streamlining onboarding for new developers and enhancing functionality understanding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client meetings to gather requirements, ensure alignment on project goals, and present functional prototypes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insights, which translated into improved funding processes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new tools and technologies for deployment within the company, leading to improved productivity and staying competitive in a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launched several high-traffic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interfaces and ensuring seamless performance for millions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cross-disciplinary teams to define technical specifications and deliverables, spearheading agile methodology implementation while fostering a collaborative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machine learning models to enhance functionality and drive data-driven decision-making processes for raising funds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deployment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more efficient resource management and operational scalability on demand as business requirements evolved.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a collaborative environment to manage large codebases effectively, ensuring multiple branches for development, testing,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systems to modern cloud-native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significant cost reductions and improved reliability of services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of junior developers, providing guidance on code reviews, best practices, and industry standards for web applications and service-oriented architectures that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capabilities into existing applications, allowing for instantaneous updates and enhancing the user experience through timely information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exchange knowledge on current trends in web technologies, bringing insights back to the team to foster a culture of innovation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performance of backend APIs handled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communication between frontend and backend systems, which streamlined user interactions and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unit and integration tests to secure application reliability and smooth functionality, fostering a testing-driven development mindset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high-stakes projects with aggressive timelines, consistently delivering high-quality solutions under pressure while maintaining team morale and focusing on collaborative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