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11 years in software development, specializing in backend solutions for web and mobile applications. Proficient in Go and Python, with extensive knowledge of deploying microservices using Docker and Kubernetes. Proven ability to create scalable applications and optimize data retrieval processes, leading to enhanced software performance and client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JavaScript, TypeScript, Ruby,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Django, Flask, Express.js, Spring Boot, FastAPI,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GCP, EC2, S3,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Storage:</w:t>
      </w:r>
      <w:r w:rsidRPr="009C6822">
        <w:rPr>
          <w:rFonts w:ascii="Roboto Light" w:eastAsia="Roboto Light" w:hAnsi="Roboto Light" w:cs="Roboto Light"/>
          <w:sz w:val="20"/>
          <w:szCs w:val="20"/>
        </w:rPr>
        <w:t xml:space="preserve"> MySQL, PostgreSQL, MongoDB, DynamoDB,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Datadog, Prometheus, Grafana, ELK Stack,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features for a next-generation market intelligence platform focusing on search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modularity and reuse led to streamlined continuous delivery of high-quality software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robust RESTful APIs, ensuring best practices in software development and establishing a strong foundation for future feature expansions.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containerized microservices architecture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deployment speed and reduced downtime during updates and maintenance of the backend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Agile teams to complete sprints, participated in code reviews, and shared insights which fostered a culture of continuous improvement and knowledge sharing among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search relevance and query performance which directly affected user satisfaction and retention rates when navigating the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for real-time data processing, improving data integration efficiency and responsiveness, enabling clients to leverage live insights at scale.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unit and integration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enforcing high code quality standards that ensured application reliability and stakeholder confidence in software launches.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database indexing strategies for large-scale data retrieval, leveraging techniques for improved relevance scoring and ranking of search results in complex queries.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optimization of the production environment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 and performance diagnostics, proactively addressing bottlenecks and enhancing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around coding standards and test-driven development, reinforcing a collaborative learning environment and nurturing talent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backlog refinement sessions, aligning technical tasks with business objectives to ensure that development efforts effectively met company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infrastructure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architecture designs, significantly enhancing application scalability while minimizing operational costs and complexity.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translate business requirements into technical solutions, ensuring alignment of engineering efforts with broader business strategies. Ensured the right technologies were chosen for optimal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 Connect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effectively managing the flow of data across various applications, streamlining operations and enhancing the system's capability for real-time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complex data modeling and architectural decision-making processes as part of the core engineering team, fostering discussions around system advances and improvements that aligned with the company’s vision.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robust architecture to support the company's evolving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construct user interfaces that were not only dynamic but also responsive to user interactions, significantly enhancing user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strategies for microservice architecture utilizing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resilience and flexibility through modular application constructs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an Agile environment, conducting backlog grooming and sprint retrospectives that improved teamwork, accountability, and project outcomes for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extensive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continuous integration processes, leading to a well-tested codebase that minimized regression and boosted deployment confidence.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diverse database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query optimization strategies that resulted in reduced data retrieval time and improved overall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deployment of an efficient CI/CD pipeline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rapid delivery while ensuring high-quality standards were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troubleshooting production issues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 resource consumption and application performance, allowing for proactive incident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deeply with security teams to ensure that all applications adhered to the best security practices and industry standards, enhancing the overall security posture of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business logic workflows through event-driven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responsiveness to data-driven events and real-time decision 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Derived insights from market data through effective querying and data retrieval strategies, greatly impacting business decisions and driving strategic priorities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promoting a culture of feedback and open communication, enhancing team collaboration and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