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Backend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designing and building scalable backend services with a strong focus on real-time data processing and cloud infrastructure.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C++, Java, Ruby,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Node.js, FastAPI, Flask, Spring Boot, Django, Express, Koa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Redis, MongoDB, Cassandra, DynamoDB, PostgreSQL,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Pulsar, ETL, RabbitMQ, Streamlit,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Backend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low-latency backend services for managing remote assist sessions, focusing on optimizing data serialization and ensuring real-time responsiveness in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 infrastructure across multiple AWS regions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communication for the remote assistance platform while maintaining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the data persistence layer for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 data retrieval and reducing latency during high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data ingestion pipelines to process real-time data streams from autonomous vehicles,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buffering and message queuing.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engineers and onboard software teams to guarantee seamless data flow through APIs, enhancing the integration of the remote assistance platform with operator workstations.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backend platform security and resilience, incorporating strategies for network disruption handling and failover protocols for critical operational continuity during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contributing to team knowledge sharing and fostering best practices in software development methodologies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ensuring the scalable deployment of microservices across the backend infrastructure that supports autonomous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new technologies into existing workflows, focusing on enhancing system performance and maintainability while reducing infrastructure costs during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bugs in backend services, collaborating with cross-functional teams to enhance overall system performance and user experience in site reliability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sessions, promoting agile practices and fostering a collaborative approach to problem-solving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the incidence of defects in production environments through continuous testing.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 performance through profiling and tuning, resulting in improved resource utilization and reduced latency during peak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application design in conformance with industry best practices, ensuring knowledge transfer and sustainability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 planning and retrospective meetings, facilitating discussions that improved team dynamics and project timelines while ensuring alignment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web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robust solutions that catered to high-traffic applications and enhancing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user-centric applications, focusing on backend integration that effectively processed user requests and ensured data integrity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real-time data handling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high-performance data streaming architectures that supported dynamic user experiences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migrations of legacy services to microservices architecture, resulting in improved maintainability and scalability of cloud-based applications within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across various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speeds, reducing latency significantly while improving overall system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teams, bridging the gap between front-end development and backend services to enhance user workflow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 and developing deployment pipelines that facilitated continuous integration and continuous delivery (CI/CD) within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load testing on backend applications, identifying bottlenecks and facilitating enhancements that elevated overall application throughput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around new approaches to data security and integrity, ensuring industry compliance and best practices were consistently met during software engineering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documentation and mentorship, improving team competency in emerging technologies and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enhance visibility into application performance, aiding in proactive problem resolution and ensuring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to simplify architectural complexity, enabling teams to deploy features independently while enhancing the scalability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