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Expert in building scalable, reliable systems using advanced technology stacks like AWS, TypeScript, and Python. Proven ability to drive projects from concept to completion through collaborative cross-functional teamwork and a commitment to excellence in coding and UX. Partner-oriented with a passion for leveraging technology to unlock educational opportunities.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JavaScript, SQL, HTML, CSS,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AWS Lambda, EC2, S3, CloudFormation, API Gateway, Serverless Framework,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DynamoDB, MongoDB, Redis, MySQL, Firebase, Elasticsearch,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Cypress, Pact, Mocha, GitLab CI,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ETL Pipelines, AWS Glue, Apache Kafka, Data Transformation, API Data Ingestion, CSV Management, EventBridge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scalable systems that streamlined eligibility workflows and enhanced data onboarding processes, resulting in improved operational efficiency while maintaining system integrity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and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an efficient serverless architecture that expedited data processing while reducing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data integration from various sources, enhancing the accuracy and speed of data transformation processes across our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managers and designers, to deliver high-impact features that directly contributed to user satisfaction and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high-quality code through rigorous unit and end-to-end testing protocols, which minimized production bugs and outages during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technical discussions regarding system architecture to ensure alignment with organizational goals, addressing scalability and performance concerns from the outset of new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code reviews and offering guidance on best practices, fostering a culture of learning and rapid skill advancement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system observability, proactively identifying and mitigating performance issues to maintain optimal service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to enhance workflow processes and foster team collaboration for continual improvement and delivery of high-quality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core applications, enhancing product offerings with innovative features such as virtual assistants and summary generation tools, which improved user engagement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code deployment processes, enabling faster releases and enhancements to user-facing applications with minimal downtime or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that supported internal engineers by outlining architecture decisions and API specifications, providing clarity and direction for ongoing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assessments continuously to identify areas for improvement within existing systems, proactively proposing solutions that aligned with broader organizational objectives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protocols within applications, implementing best practices to safeguard sensitive user data while complying with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team environment, focusing on shared goals and encouraging open communication to ensure every team member felt valued and empowered.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seamless user experiences and enriched interactions with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which significantly improved system performance and reduced operational costs while enhancing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for all codebases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solidified product stability and support for continuous integration and deployment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turn ideas and mockups into interactive prototypes, ensuring that user feedback shaped the development process and final product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code reviews to uphold code quality and consistency across projects, improving collaboration and knowledge-sharing among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clear technical documentation for developers, which facilitated onboarding processes and streamlined knowledge transfer across projects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that enhanced data retrieval processes and ensured robust performance when integrating backend services with frontend applications, improving overall system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Received feedback from peers and management for effectively addressing potential system bottlenecks and working collaboratively to devise and implement efficient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facilitating scalable solution deployment processes while ensuring that applications remained resilient and easily maintainable in dynamic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within the team, significantly improving project delivery timelines while enhancing collaboration between cross-functional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coding challenges that fostered innovation and provided opportunities for teams to explore emerging technologies and create impactful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engineers in software development best practices, cultivating an environment of continual learning and encouraging hands-on problem-solving that enriched team knowledge and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