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computational design and advanced manufacturing solutions. Expert in C++, Python, and computational geometry with a strong focus on problem-solving, optimization, and algorithm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C#,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TensorFlow, OpenGL, CGAL, PCL, Eigen, GSL, OpenCascade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MATLAB, JIRA,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Mathematical &amp; Computational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Finite Element Analysis, Differential Geometry, Calculus of Variations, Optimization Algorithms, Simulation Software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Continuous Integration, Unit Testing, Test-Driven Development, DevOps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the next generation of continuous fiber toolpathing software,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 to significantly improve computational efficiency and accuracy in manufacturing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numerical optimization methods used in physics-based simulations, employing derivatives and gradient descent algorithms, ensuring performance alignment with cutting-edge manufacturing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interdisciplinary teams to derive new mathematical formulae, leading to breakthrough design optimization algorithms that improved production throughput, while maintaining high safety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and testing within a fast-paced environment, contributing to code quality and maintainability in complex software intertwined with manufacturing intricacies.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rapid iteration and innovation cycles by leading design sprints focused on computational geometry problems, driving the adoption of scrum practices among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CGAL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geometric libraries to enhance software capabilities, focusing on robust geometric processing and ensuring deliverable quality for aerospace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project management skills to coordinate cross-departmental initiatives, aligning software solutions with overarching company goals of innovation and efficiency in large-scale manufacturing.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software documentation to assist cross-functional teams in understanding advanced computational design solutions, ensuring clarity and promoting knowledge sharing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advanced mathematics knowledge in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Eigen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analysis tools to solve complex optimization problems for structural integrity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experience in robotics path planning to integrate into design workflows, drastically increasing toolpath precision and efficiency for complex composite structures at various stages of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mentored junior engineers in software development practices, technical problem-solving, and industry-standard methodologies, fostering an environment of growth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CI/CD pipelines to streamline software deployment processes, reducing the turnaround time for releases and aligning with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and found novel applications for additive manufacturing techniques driven by data from simulations, propelling the company towards revolutionary industrial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algorithms for structural analysis, utilizing both simulation techniques and empirical data to inform design decisions, ensuring alignment with customer specifications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findings and innovative technologies at industry conferences, enhancing the company's visibility in the computational design landscape and fostering networks with potential collaborators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algorithms for computational geometry within complex software environments, employing innovative approaches to enhance the geometric computation accuracy by reducing processing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optimization techniques into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user interaction, particularly in dynamic modeling environments and ensured better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core functionalities in web and mobile applications, enhancing the applicability of computational design features in commercial products for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developing engineers by providing insights into algorithm efficiency and best coding practices, facilitating skill development while simultaneously improving team output and project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OpenVDB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modeling complex geometries, resulting in smoother workflows and improved interaction in designs while maintaining computational integrity and efficiency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 strategies and robust testing frameworks for project components, ensuring high software quality standards through rigorous testing of algorithms and overall system stability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design reviews to evaluate code performance, proposing tactical improvements for software scalability using modern methodologies to solve engineering design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software development practices to ensure the successful delivery of projects and rapid iteration cycles, resulting in enhanced project outcomes and higher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robotics applications for automated manufacturing processes within the organization, integrating functional insights into technical requirements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complex structural analysis challenges through careful programming and leveraging rigorous mathematical concepts to enhance software capabilities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plans for new feature implementations based on computational geometrical insights, relinquishing outdated approaches that previously impeded project progress and overall software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maintain organization-wide software standards and foster unified collaboration among developers, ensuring clear version tracking and release preparedness.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