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focusing on building innovative web and mobile applications. Proficient in systems design, agentic systems, and machine-human interaction. Adept at employing modern Python frameworks and real-time processing technologies. Committed to continuous learning and adaptation in ambiguous and rapidly evolving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Node.js, TensorFlow, PyTorch,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Kubernetes,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SQLAlchemy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RESTful APIs, GraphQL, WebSockets, Linux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agentic capabilities in the Conversational Video Interface product,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robust backend features enabling rich user interactions and real-time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to enhance decision-making processes, allowing real-time system adaptability based on user feedback and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into our systems, resulting in improved performance for complex agentic functionalities and responsiveness to user commands.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 architecture for handling asynchronous task management and job scheduling, improving system reliability and enabling seamless user experiences in real-time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observability metrics and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system health and performance, ensuring minimal downtime and quick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open-source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prototype and deploy reliable agentic systems, facilitating user engagement in simulations that improved emotional intelligence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deeply in code reviews and architectural discussions, contributing insights from both user experience and technical perspectives to enhance product quality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 to teach best coding practices surrounding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and skill advancement.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memory-based functionalities in systems, collaborating closely with research teams to iterate on designs that simulate human-like conversations in various languages.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designs based on changing business needs and product direction in a fast-paced environment, demonstrating agility and responsiveness to emerging trends in conversational AI.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testing and feedback collection phases, directly translating insights into feature enhancements and ensuring alignment with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integrating automated testing frameworks, enhancing deployment cycles through continuous integration practices that increased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understand the product vision, proposing technological solutions that align with the broader company strategy and innovation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 variety of interdisciplinary projects that blend technology and human factors, ensuring designs optimize the user experience of AI-driven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roadmaps and architecture designs to executive leadership, clearly articulating complex concepts and aligning technical decisions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core technologies to create high-performing features that drove user engagement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to integrate intuitive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improving accessibility and performance for diverse user demographics in main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cross-team initiatives aiming to improve system design and functionality through the implementation of microservices architecture, resulting in increased maintainability and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for agile development within fast-paced teams, fostering collaboration between development, product management, and operations to meet tight deadlines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in-depth research of emerging technologies to identify opportunities for innovation and improvement in product capabilities, enhancing overall competitive advantage in the AI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to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increasing test coverage and improving code stability for crucial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integrations with advanced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to ensure quick access and reliability for user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thinking workshops aimed at improving the interaction between users and digital interfaces, ensuring alignment with human-computer interaction trends in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sessions to elevate the proficiency of junior developers, sharing knowledge on systems architecture and development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innovation by encouraging team brainstorming sessions to explore potential advancements in the product ecosystem, contributing to sustained evolution in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migrate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 and managing resource allocation efficiently to meet growing application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to extend functionalities across diverse services, ensuring seamless integration and optimal performance in multi-platform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