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Proven expertise in AI/ML integration, cloud-native solutions, and scalable systems development with a collaborative approach to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Vue.js,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Azure Kubernetes Service (AKS),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Cosmos DB, Postgres, Snowflake,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Kafka, Event Hubs, Airflow, Data 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Bitbucket, Visual Studio, Postman,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platform capabilities across iVision’s tech ecosystem,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system performance and drive innovation in logistics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AI integration models within applications, aligning them with predictive and generative workflows to improve operational efficiency through intelligent systems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data scientists and product owners, to ensure accurate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contributing to a smooth integration process and collaborative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optimal performance and data integrity while also participating in rigorous design reviews to enhance overall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to streamline deployment processes, resulting in faster release cycles and improved software quality within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coding practices and architectural principles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enabling code quality and adherence to best practices while ensuring scalable and maintainable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design and development processes, ensuring that all team members were aligned with the architectural vision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industry trends, introducing innovative tools and practices that enhanced development workflows and improved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project requirements and translate them into functional solutions, demonstrating effective communication and stakeholder management skills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platform reliability and scalability by collaborating with cloud infrastructure teams to optimize deployments and improve system uptime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and promote reusable service patterns and data orchestration flows, shaping the future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logistics tech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Teamed up with customer success teams to gather user feedback, translating insights into actionable development plans that enhanced user experience and increased overall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AI strategy by defining roadmap milestones and pivotal integrations, influencing high-level decisions regarding product capabilities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for staff on system features and AI capabilities, improving team efficiency and ensuring consistent knowledge transfer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components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web applications while ensuring effective and secure data exchange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scalable solutions that adapted to user demand and optimized resource utilization for various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ensure timely project delivery, enhancing communication channels for improved team coordination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practices and code reviews to maintain software integrity and performance, developing a culture of quality assurance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innovative features and capabilities within Google’s product lineup,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advanced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streaming and analytics to improve decision-making processes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interaction and accessibility, committed to implementing responsive designs that improved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adherence to compliance standards throughout development processes, ensuring that all software met stringent security and reliability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identify improvement areas in existing services, forming strategies to enhance performance, usability, and maintainability of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of system architectures and processes, promoting transparency and knowledge-sharing across multiple teams for future reference and onboarding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gather insights on application performance, actively translating feedback into actionable development tasks that aligned with overall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focused on identifying and resolving bottlenecks in the development pipeline, optimizing workflow efficiency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