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and experienced software developer with over 11 years of experience in building scalable web and mobile applications. Proficient in the complete software development lifecycle, I excel in utilizing .NET Core, Azure, and SQL Server to deliver high-quality, innovative solutions. A proven ability to collaborate in agile environments, analyze requirements, and enhance existing systems for improved performance and resilience.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Node.js,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Azure Pipelines, AWS,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Cosmos DB, Azure Table Storage,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Postman, Log4j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asset management, significantly improving operational efficiency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 (OOP)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effective software design patterns to improve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analyze requirements effectively and determine the best technical solutions to meet those needs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deployment processes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on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ensuring data integrity and performance optimization across applications in the asset management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application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that meets both functional and non-functional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retrospectives, fostering a culture of interaction and team adaptability among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across teams by utilizing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code quality and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system designs and processes to facilitate knowledge sharing and onboarding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performance monitoring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application issues proactively, thereby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from stakeholders and end-users to drive continuous improvements in product features and system capabilities, aligning technical solutions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for real-time data processing,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existing technologies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infrastructure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increased scalability and resource management for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providing constructive feedback; helped expand the team's coding standards and practices, which improved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engaging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experiences and expanding functionality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in a highly collaborative environment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significantly improving system scalability and maintainability while utilizing industry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applications and backend services,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develop robust cloud-based applications, taking advantage of serverless architectures for optimized performance and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establish best practices and increase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innovation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 to ensure robustness and resilience,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in-depth technical documentation detailing application architecture, API usage, and deployment processes to support ongoing maintenance and knowledge transfer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web applications delivered exceptional user experiences, focusing on responsive design principles and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emphasizing teamwork and adaptability in meeting project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with clients and end-users to refine application functionalities, ensuring alignment with market needs and driving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improving integration processes and reducing the time taken to deliver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conversations about system efficiencies and requirements gathering, thus enhancing the overall project lifecycle and boosting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