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Developer and Group Lead with over 11 years of experience in designing, developing, and managing high-quality clinical trial software. Strong expertise in C#, .NET, and SQL, with demonstrated technical leadership and a passion for delivering impactful solutions. Adept at optimizing code quality and fostering collaboration across global teams to ensure timely delivery of projects.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SQL, Java, JavaScript, Python, TypeScript, Ruby, HTML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.NET Framework, ASP.NET, Entity Framework, React, Angular, Vue.js, Node.js,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Git, Docker, Kubernetes, JIRA, Jenkins, Azure DevOps,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Microsoft SQL Server, PostgreSQL, MongoDB, MySQL, Oracle Database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Deployment:</w:t>
      </w:r>
      <w:r w:rsidRPr="009C6822">
        <w:rPr>
          <w:rFonts w:ascii="Roboto Light" w:eastAsia="Roboto Light" w:hAnsi="Roboto Light" w:cs="Roboto Light"/>
          <w:sz w:val="20"/>
          <w:szCs w:val="20"/>
        </w:rPr>
        <w:t xml:space="preserve"> JUnit, NUnit, xUnit, Selenium, Jest, Mocha, TestNG, SonarQube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clinical trial software applications emphasizing patient safety and foundational integrity of clinical study data to meet industry standards and ethical regulatory requirements, ensuring adherence to coding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refine product requirements, translating complex needs into actionable development tasks while implementing robust solutions that enhance overall software functionality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developers through hands-on mentoring to foster professional growth while maintaining high standards in software design and implementation documentation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efficient and scalable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completed features met functional specifications and maintained robust security practices, particularly important in clinical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database design, management, and querying to optimize performance while ensuring accurate data management and retrieval processes within clinical trial software that supports reliable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testing strategies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xUnit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an increase in code quality and reliability through diligent testing of core application features before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deployment processes across various environments, ensuring that all necessary documentation and deployment strategies were executed flawlessly, minimizing delays and operational issues post-release.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support teams to assist in troubleshooting and resolving production issues, ensuring that any challenges were swiftly addressed and mitigated to minimize downtime and user disruption.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Estimated task granularity and workload to support development leads and project managers, actively participating in capacity planning efforts that align team resources with project deadlines and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agile development methodologies, facilitating daily stand-ups and sprint retrospectives, which enhanced team communications and ensured continuous alignment on priorities and deliverables across development phases.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various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levels of performance and responsiveness in extensive user interactions while driving feature enhancement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architecture of microservices for scalable web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along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deliver responsive interfaces that met evolving client needs and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streamlining the development process and reducing integration issues, thereby ensuring timely and efficient software deployments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provided constructive feedback, enforcing coding standards and best practices that elevated the overall performance and maintainability of the project deliverables throughout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various phases of agile software development lifecycle, contributing insights during sprint planning and retrospectives while fostering a collaborative environment for the software engineering teams involved.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features and functionalities in legacy systems,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optimization efforts that improved overall efficiency and user satisfaction within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efforts in software testing and quality assurance initiatives, employing automated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product reliability and decrease time spent on manual testing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database management by designing and optimizing database schemas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all data interactions adhered to regulatory compliance protocols for industry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