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web and mobile application development. Expert in TypeScript, Node.js, GraphQL, React, and React Native. Proven track record of architecting scalable solutions and collaborating effectively with cross-functional teams to deliver impactful tech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React Native, Angular, Vue.js,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APIs,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Modern Technologies:</w:t>
      </w:r>
      <w:r w:rsidRPr="009C6822">
        <w:rPr>
          <w:rFonts w:ascii="Roboto Light" w:eastAsia="Roboto Light" w:hAnsi="Roboto Light" w:cs="Roboto Light"/>
          <w:sz w:val="20"/>
          <w:szCs w:val="20"/>
        </w:rPr>
        <w:t xml:space="preserve"> LLMs, Machine Learning, Natural Language Processing, AI Tooling,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performance and user experience on web and mobile platforms by leveraging best coding practices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efforts to integrate customer feedback into product development, employing agile methodologies and ensuring alignment between engineering goals and user needs, facilitating effective collaboration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that support high-load traffic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APIs capable of efficiently handling user requests and improving overall service reliability in demanding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data-fetching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 between frontend and backend, significantly reducing load times and optimizing client-server communication for dynamic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culture of collaboration and excellence by sharing best practices in coding standards and encouraging team participation in technical discussions, boosting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AI tooling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software development lifecycle to optimize coding efficiency, enhance debugging processes, and reduce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and orchestration, promoting consistency across development and production environments while enhancing deployment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learning and professional development by exploring emerging technologies in AI and modern programming paradigms, positioning the team to leverage innovations for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strategic product roadmaps, translating business requirements into technology solutions, and ensuring alignment with long-term company objectives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reliability improvements by developing comprehensive monitoring and observability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resolution and maintaining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rigorous test plans and coding standards to ensure high-quality releases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decreasing post-production defects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discussions to transition to microservices architecture, improving system modularity and leading to rapid deployment cycles while empowering team autonomy and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nurturing a learning environment and leading to a culture of continuous improvement and advanced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onboard new customers by developing comprehensive integration documentation and streamlined processes that improved the overall customer experience and reduced time to solution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Adaptively managed multiple projects simultaneously, showcasing strong organizational skills and the ability to pivot based on shifting priorities while maintaining focus on delivering value to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performance and superior user experiences through modern workflows and tools tailored to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product specifications, facilitating clear communication between design, engineering, and product during the development lifecycle to achieve shared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context API, streamlining application architecture and enhancing performance, leading to smoother user interactions and quicker page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unit testing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across the projects, leading to significant reductions in software bugs and improved maintainability of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as part of an agile methodology, effectively communicating project statuses and quickly adapting to changing priorities while ensuring alignment with team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creating RESTful services and APIs that supported seamless integration with frontend components, contributing to a cohesive application architecture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existing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efficiency and enabling more dynamic and flexible frontend experiences tailored to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maintaining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 processes that accelerated time to market for new features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user stories and requirements into functional engineering specifications, ensuring the technical feasibility of visually stunning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knowledge-sharing sessions, contributing to collective problem-solving and fostering a culture of continuous improvement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application security, ensuring robust user authentication and data protection mechanisms were embedded within the development processes, enhancing overall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business logic from monolithic applications to microservices, ensuring scalable and maintainable architectures that align with organizational growth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