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Site Reliability Engineer with 11 years of experience in software development, emphasizing cloud infrastructure and automation for web and mobile applications. Expert in optimizing CI/CD processes and implementing robust observability strategies achieving substantial enhancements to operational efficiencies. Adept at collaborating in Agile environments to build scalable and secure systems, ensuring a seamless integration of technological advancements.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EKS, VPC, EC2, IAM, Serverless, Lambda, Fargate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Terragrunt, Ansible, Helm, Docker, Kubernetes, CloudFormation, Puppet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GitLab CI, Bamboo, Spinnaker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Prometheus, Grafana, Splunk, ELK Stack, New Relic, Sentry, AppDynamics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Bash, Ruby,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Asana, Slack, Trello, Microsoft Teams, Pair Programming,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a highly resilient, cloud-native infrastructure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enhancing system security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software delivery velocity while ensuring robust safety protocols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Advanced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such as code scanning.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Terragrunt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infrastructure development workflow, effectively automating provisioned resources and expediting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observability for the entire application stack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configuring custom metrics and alerts to provide real-time telemetry insights for immediate response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aimed at streamlining operational workflows, diminishing manual overhead, and thus significantly improving the efficiency of task management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optimized resource allocation and infrastructure performance by implementing comprehensive monitoring dashboards, enhancing response strategies during critical outages or maintenance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Agile methodologies,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clearly track work progress, manage sprint priorities, and facilitate regular feedback cycles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thorough documentation including runbooks and standards to ensure team alignment on infrastructure practices, enhancing stability and reducing incidents due to miscommunication.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postmortem analyses on major incidents to identify root causes, facilitated blameless discussions to foster a culture of continuous improvement and learning among complex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interdisciplinary teams to design scalable solutions that integrate smoothly with existing infrastructure, promoting a collective ownership approach to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serverless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operational costs and improving the efficiency of workload management, aligning technology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on-call rotations, demonstrating a commitment to maintaining operational integrity and service uptime through proactive monitoring and incident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infrastructure vulnerabilities and coordinated remediation strategies with cybersecurity teams to ensure compliance with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educate peers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practices, contributing to a company-wide initiative that improved resource management during secure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Agile retrospectives to glean insights for enhancing team dynamics and operational outputs, fostering an inclusive environment for engineering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scalable architecture and integration of complex backend services, thereby enhancing overall application performance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maintenance and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critically supporting applications, improving reliability and ensuring successful project launches amidst varying resource demands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leading an initiative that improved development workflows, minimized deployment issues, and reinforced an ongoing focus on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decreasing regression testing time and ensuring high-quality deliverables for client-facing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frameworks that monitored services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ability to diagnose problems proactively and ensuring high service availability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code reviews and project planning sessions within an Agile framework, establishing high-performance standards that influenced the coding practices of junior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user-facing features employing modern web APIs, leveraging frameworks that align with industry trends and user experience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Reinforced security measures throughout codebases, using practices gained from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policies and security protocols, implementing best practices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focused on Best DevOps practices, equipping the engineering staff with the necessary skills to effectively utilize tools and workflows that optimize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Summarized project deliverables and metrics, presenting findings to stakeholders that demonstrated the achievement of both client expectations and project outcomes within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deliver innovative solutions addressing user needs, ensuring careful integration of feedback into product roadmaps and iteration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code refactor projects to align with modernization efforts and industry standards, thereby promoting maintainability and scalability in delivered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