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Proven track record of delivering impactful products, driving technical leadership, and optimizing engineering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SQL,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TailwindCSS, Bootstrap, jQuery,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Node.js, Django, GraphQL, Express, Spring Boot, Ruby on Rails,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Firebase,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GCP, AWS, Azure,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Mochas, Selenium, Postman, Jest, Cypress, Mockito,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product roadmap and deliver high-impact features, contributing to the success of the company's mission in enabling seamless cryptocurrency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performance and scalability for a growing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and conducted code reviews to uphold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engineering, significantly improving the quality of deliverables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development workflows, advocating for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release cycle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discussions to explore new technologies and methodologies, enhancing the existing tech stack while ensuring it aligns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application issues, demonstrating strong problem-solving skills while collaborating with teams across multiple disciplines to deliver timely solutions and maintain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code maintainability by employing design patterns and standard coding practices, effectively reducing technical debt and accelerating feature delivery times across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reviews, fostering a collaborative learning environment that enhanced coding standards and helped them to grow technically.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defining and refining the technical specifications for key product features, leveraging strong organizational skills to prioritize tasks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external partners to ensure seamless integration and data exchange for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the performance and reliability of applications by employing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PagerDuty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swift responses to any operational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the applications, balancing innovative technology choices with solid engineering principles to build scalable solutions in a complex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the user engagement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scrum meetings, utilizing agile methodologies to track project progress and maintain transparency among team members while adapting to changing priorities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research and analysis on emerging trends in cryptocurrency technology to inform product direction and maintain competitive advantage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responsive design and high-performance backend systems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 while ensuring data integrity and security across applications spanning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user requirements into technical specifications, improving product clarity and user engagement significantly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Alleviated technical bottlenecks by employing agile methodologies, holding regular code reviews and design sessions, leading to improved team productivity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learning and professional growth by providing guidance and mentorship to junior engineers, helping them refine their technical skills also increasing team efficacy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owners to gather and analyze requirements, ensuring that product developments align with strategic business goals and user needs throughout the agile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changes and technology adoption initiatives within projects, including transitioning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more efficient platforms to elevate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dedicated to continuous system improvement, working on technical debt reduction and enhancing the application's infrastructure reliability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forums and technical meetups to present findings and innovations relevant to the projects, contributing to the company's reputation as a thought leader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deployment scalability and reducing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system audits and optimizations, ensuring ongoing performance improvements while keeping abreast of evolving technologies that could affect 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and facilitated workshops aimed at identifying opportunities for automation and code optimization, fostering a culture of continuous improvement in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