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specializing in developing web and mobile applications. Proven expertise in Ruby on Rails, API development, and mentoring teams to drive innovative solutions that enhance user experience and financial health.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Rails, React, React Native, Express, Flask, Minitest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Heroku, Docker, Kubernetes, CircleCI,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Analysis Tools:</w:t>
      </w:r>
      <w:r w:rsidRPr="009C6822">
        <w:rPr>
          <w:rFonts w:ascii="Roboto Light" w:eastAsia="Roboto Light" w:hAnsi="Roboto Light" w:cs="Roboto Light"/>
          <w:sz w:val="20"/>
          <w:szCs w:val="20"/>
        </w:rPr>
        <w:t xml:space="preserve"> Datadog, New Relic, Sentry, Google Analytics, Mixpanel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secured credit card feature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monolith, collaborating closely with designers and analysts to ensure optimal user experience and security during the transaction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best practices in coding standards and building scalable applications, contributing to an environment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budget analysis features that improved user engagement by employing user research data to identify necessary functionality enhancements for better financial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product team to deliver new product features resulting in improved customer satisfaction;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manage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several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various functionalities, ensuring their robustness and maintaining a streamlined communication process between the backend and frontend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product ideation sessions, providing technical insights and valuable feedback during design reviews to improve features aligned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Minitest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leading reviews and implementing best practices in peer code reviews to maintain technical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 flags in the CI/CD pipeline which improved the release process, allowing for more agile responses to user feedback and market changes across multiple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data analysis of user interaction logs to populate insights that drove new feature development and informed marketing strategies ultimately enhancing user acquisition, retention, and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in-hours queries and joined the compensated out-of-hours on-call rotation, providing technical assistance to resolve production issues swiftly and ensuring minimal disruption to user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engineering efforts in cross-cutting concerns, resulting in improvements in code efficiency and maintainability across various services and products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initiative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optimizing database queries and overseeing data migration strategies that improved application performance despite growing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product management and engineering teams, streamlining communication and ensuring alignment between business objectives and technical deliverables to achieve cohesive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retrospectives to assess team performance and identify areas for improvement, implementing feedback mechanisms that enhanced team collaboration and project delivery timelines through continuous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comprehensive documentation system for the engineering team to ensure knowledge transfer and technical clarity, contributing to higher team efficiency and onboarding speed.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coding practices and sustainable development methodologies to enhance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collaborations, engaging regularly with product managers and designers to improve feature set and enhance user interaction with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and web applications, ensuring that data communication across various services was secure, efficient, and intuitive for developers and end-users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optimization strategies within legacy codebases leading to significant performance enhancements while reducing load times and increasing user satisfaction metrics for various internal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deployments,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maintaining robust code review processes to ensure high-quality software delivery within strict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testing and deployments that substantially reduced time-to-market for new features and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user research initiatives to refine application features based on feedback, leading to measurable improvements in application usability and resilience against user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on-premise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cloud resource usage and contributing to cost-reduction strategies through efficient resource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and technical sessions aimed at upskilling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impacting overall team productivity and developer competency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application-level log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issue resolution and performance monitoring which directly contributed to increased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various product features, collaborating with team members to analyze user engagement data effectively, ensuring data-driven decisions in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security team to ensure code compliance with data protection regulations, enhancing overall application security and trustworthiness within the consumer finance domain.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