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engineering professional with over 11 years of experience in developing web and mobile applications. Proven track record in leadership, mentoring, and managing multiple engineering teams. Expertise in cloud technologies, particularly AWS, and experience in utilizing AI tools to enhance development processes and drive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Ruby, TypeScript, JavaScript, Python,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React, React Native, GraphQL,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Lambda, ECS, EC2,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Jira,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Tools:</w:t>
      </w:r>
      <w:r w:rsidRPr="009C6822">
        <w:rPr>
          <w:rFonts w:ascii="Roboto Light" w:eastAsia="Roboto Light" w:hAnsi="Roboto Light" w:cs="Roboto Light"/>
          <w:sz w:val="20"/>
          <w:szCs w:val="20"/>
        </w:rPr>
        <w:t xml:space="preserve"> Copilot, Cursor, Model Prediction, Automation Frameworks, NLP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DynamoDB,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multiple engineering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stability and performance through implementing innovative software solutions aligned with business objectives and customer needs, cultivating a high-performance culture among diverse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strategies to mentor engineers, fostering their growth and improving team dynamics through structured training programs and regular feedback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proficiency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career progression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with cross-functional teams, including Product Management and Design, to create impactful software features that enhance customer experiences while optimizing internal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 management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cloud migration strategies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that ensured improved service delivery and reduced operational costs through efficient resource management and performance tuning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streamline development practices, enhancing productivity while providing actionable insights for continuous integration and deployment pipelines within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 a culture of operational excellence by establishing performance metrics and ensuring that all engineering teams adhere to practices that prioritize software quality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 regular technical discussions and workshops empowering engineers to push the boundaries of their skills, leading to innovative solutions that support scaling operations and enhance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 project budgets and forecasts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spending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engineering projects are executed within defined financial constraints without compromising quality or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 the adoption of best practices in software development and deployment,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improve team collaboration and enhance software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 technical thought leadership to guide company-wide initiatives that align with long-term strategic goals, ensuring that engineering practices evolve with industry trends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diversity and inclusion within teams by encouraging a collaborative environment where all engineers feel empowered to contribute their unique perspectives and ideas.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 foundational processes for incident management and on-call rotations to ensure quick resolution of issues impacting customer service, emphasizing proactive rather than reactive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scalable APIs that enhance data retrieval efficiency and limit resource consumption while improving the frontend integration process for client applications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alerting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maintain system health and performance, ensuring any potential issues are flagged and addressed promptly by the engineering teams as part of their operational duties.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regular performance reviews using structured feedback mechanisms to help engineers identify growth opportunities and encourage continuous learning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and scalable software solutions as a Software Engineer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applications that improved user interactions,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translate them into technical specifications to ensure alignment of software features with user needs and business objectives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that helped elevate code quality and foster a culture of collaboration, innovation, and knowledge-sharing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(GCP) technologies to streamline deployment processes and improve the scalability of applications, aligning technical strategies with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software components and processes, ensuring that engineers could effectively communicate ideas and share knowledge across projects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and reliability through rigorous testing and monitoring practices that identified bottlenecks and optimized resource allocation for critical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various projects focused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offerings, greatly improving the overall user experience while reducing operational bottlenecks.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continuous integration and continuous deployment (CI/CD) workflows to ensure timely software releases, working closely with DevOps teams to refine deployment pipelines and testing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technical discussions and knowledge-sharing with colleagues to keep pace with fast-developing technologies and frameworks, particularly in the areas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legacy systems by implementing modern microservices architectures that seamlessly integrated with existing services and improved the overall maintainability of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user feedback analysis to iteratively improve product features, demonstrating a strong commitment to user-centered design principles and a deep understanding of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community-driven initiatives to develop and promote open-source projects that align with company goals, reflecting a commitment to innovation and collaborative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