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Sales Manager with over 11 years of experience in channel management and partnership development, specializing in software technology sectors, including CRM integration and analytics implementation. Proven track record in relationship management, strategic planning, and driving revenue growth through innovative channel strategies and collaborative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Channel Management:</w:t>
      </w:r>
      <w:r w:rsidRPr="009C6822">
        <w:rPr>
          <w:rFonts w:ascii="Roboto Light" w:eastAsia="Roboto Light" w:hAnsi="Roboto Light" w:cs="Roboto Light"/>
          <w:sz w:val="20"/>
          <w:szCs w:val="20"/>
        </w:rPr>
        <w:t xml:space="preserve"> Partnership Development, Sales Strategy, Market Analysis, Revenue Forecasting, Growth Planning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CRM, Salesforce, HubSpot, Microsoft Dynamics, Zoho CRM, Data Analytics, Business Intelligence (BI),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Tools:</w:t>
      </w:r>
      <w:r w:rsidRPr="009C6822">
        <w:rPr>
          <w:rFonts w:ascii="Roboto Light" w:eastAsia="Roboto Light" w:hAnsi="Roboto Light" w:cs="Roboto Light"/>
          <w:sz w:val="20"/>
          <w:szCs w:val="20"/>
        </w:rPr>
        <w:t xml:space="preserve"> Slack, Zoom, Microsoft Teams, Webex, Google Meet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Jira, Trello, Asana, Microsoft Project,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Marketing Automation:</w:t>
      </w:r>
      <w:r w:rsidRPr="009C6822">
        <w:rPr>
          <w:rFonts w:ascii="Roboto Light" w:eastAsia="Roboto Light" w:hAnsi="Roboto Light" w:cs="Roboto Light"/>
          <w:sz w:val="20"/>
          <w:szCs w:val="20"/>
        </w:rPr>
        <w:t xml:space="preserve"> Marketo, Mailchimp, Pardot, ActiveCampaign, Hootsuite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Reporting Tools:</w:t>
      </w:r>
      <w:r w:rsidRPr="009C6822">
        <w:rPr>
          <w:rFonts w:ascii="Roboto Light" w:eastAsia="Roboto Light" w:hAnsi="Roboto Light" w:cs="Roboto Light"/>
          <w:sz w:val="20"/>
          <w:szCs w:val="20"/>
        </w:rPr>
        <w:t xml:space="preserve"> Power BI, Google Analytics, Looker, Sisense, Qlik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comprehensive channel strategies, driving rapid growth for partnerships with distributors and key selling partners in the technology solutions ecosystem while enhancing engagement through effective collaboration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TSD subagent partners, tuning engagement techniques that align with their business objectives and promoting alignment with our internal sales initiatives to maximize partner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joint business plans with TSD partners, utilizing advanced analytical frameworks to assess performance, identifying areas for improvement that led to increased sales pipeline opportunities through strategic marketing alignments.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and competitive landscape to proactively position SuccessKPI's products, delivering actionable insights through sharp decision-making and meticulous performance reports focusing on growth opportunities and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extensively to manage partner relationships, tracking performance metrics and aligning closely with internal sales and marketing teams to optimize partnership effectiveness and drive revenue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hosted training programs for technology distributors to enhance their sales capabilities, ensuring access to resources and knowledge required for effective product positioning and market entry.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convened review meetings with channel partners to assess strategic goals, performance benchmarks, and resolve emerging challenges, fostering a culture of transparency and mutual accountability across the partnership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performance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sales trends, partner performance, and actionable insights, improving the overall efficiency of the partner management process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marketing and product management, to coordinate successful product launches, receiving positive feedback on channel readiness and partner enthusiasm during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compliance with all industry regulations, ensuring that partner activities adhered strictly to corporate policies, which fortified the company’s reputation and preserved partner trust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continuous improvement in partner recruitment strategies, leveraging insights from market feedback and performance data to refine and expand the channel network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all sales forecasts were meticulously prepared and presented to senior leadership, showcasing the strategic alignment with overall business goals and reflecting committed resource allocation for upcoming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reports on channel performance, covering sales trends, pipeline statuses, and partner feedback, providing senior management with critical insights required for strategic planning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ethical standards within partner engagements, emphasizing transparency and mutual benefit in every transactional scenario that improved long-term partnership sustainability and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diverse communication platforms, enhancing remote collaboration and ensuring that all stakeholders were kept informed of project statuses, strategy adjustments, and performance outcomes, facilitating an agile response to market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critical software engineering projects, emphasizing design and implementation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communication and adaptability within high-performing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to develop scalable applications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performance metrics effectively aligned with user experience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innovative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improving system interoperability while also solidifying the application architecture against evolving user demands and tech trends within the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optimizations within large-scale applications, applying best practices in coding standards that elevated the overall quality and maintainability of technology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robust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assurance and ensuring that product releases consistently met stringent performance and reliability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DevOps practices, emphasizing infrastructure as code (IaC) methodologies, and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environment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UI components for user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accessibility and overall experience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data-driven decision-making through the implementation of advanced analytics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yielding critical insights that informed product strategy and user engagement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forums and workshops, sharing knowledge on industry best practices that influenced team dynamics positively and contributed to personal and team growth while promoting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 as a version control system effectively, ensuring that collaborative development processes were seamlessly integrated among team members with clear visibility and traceability in code modifications.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fostering an environment of knowledge transfer that significantly contributed to team cohesion and improved coding capabilities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to gather feedback on software usability, employing rapid prototyping and user testing strategies to ensure continuous improvement and alignment with user needs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