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Engineer with over 11 years of comprehensive software development experience, specializing in machine learning, web, and mobile applications. Proven expertise in deploying cutting-edge AI solutions that improve efficiency and outcomes in clinical research environments. Adept at collaborating across teams, leveraging modern technologies to build innovative solutions that effectively tackle complex problems and enhance patient care.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Clojure, JavaScript, SQL, HTML/CSS,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 LightGBM,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SageMaker, Lambda, EC2, S3, Athena,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Pipelines:</w:t>
      </w:r>
      <w:r w:rsidRPr="009C6822">
        <w:rPr>
          <w:rFonts w:ascii="Roboto Light" w:eastAsia="Roboto Light" w:hAnsi="Roboto Light" w:cs="Roboto Light"/>
          <w:sz w:val="20"/>
          <w:szCs w:val="20"/>
        </w:rPr>
        <w:t xml:space="preserve"> dbt, Prefect, Apache Airflow, Apache Spark, Hadoop, Kafka,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&amp; Deployment:</w:t>
      </w:r>
      <w:r w:rsidRPr="009C6822">
        <w:rPr>
          <w:rFonts w:ascii="Roboto Light" w:eastAsia="Roboto Light" w:hAnsi="Roboto Light" w:cs="Roboto Light"/>
          <w:sz w:val="20"/>
          <w:szCs w:val="20"/>
        </w:rPr>
        <w:t xml:space="preserve"> CI/CD, MLflow, TensorBoard, Git, Jenkins, Prometheus,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BigQuery, Snowflake, ClickHouse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advanced machine learning models for real-world clinical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improving patient recruitment and trial efficiencies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and automated MLOps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model availability while streamlining workflow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machine learning capabilities into existing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Clojure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functional programming, enhancing application design, maintainability,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evaluation of models for performance and ethical compliance, applying statistical methodologies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mitigate bias in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learning by sharing insights on ML developments and trends, mentoring junior engineers, and initiating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best practices to foster team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monitoring solutions for cloud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performance insights and quick action on data drift or model degradation.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cutting-edge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Hugging Face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innovative approaches to enhance prototype testing and development lifecycles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analyze large datasets, driving data-driven decisions and improving the model training process significantly through optimized handling of diverse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 governance initiatives, promoting best practices in data management and security while collaborating with stakeholders to align project goals with patient care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ML applications, facilitating smoother deployments and promoting scalability in cloud environments for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and technical reports outlining system architectures and machine learning workflows that enhanced team transparency and communicated AI project milestones to non-technical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various data preprocessing steps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handling and significantly reducing model training time, ultimately leading to more efficient AI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 LLM-powered agent for real-time patient enrollment forecasting, utilizing custom tuning and large datasets to improve accuracy and reliability, influencing strategic clinical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collaborative meetings with product managers and domain experts to gather requirements and feedback, ensuring that AI tools developed were tailored to user needs and clinical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practices to instill best coding practices while fostering an environment of mutual growth and continuous improvement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software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primarily to system architecture and design decisions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testing procedures by 30%, which enhanced the delivery pipeline for production-ready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requirements and deliver scalable solutions, managing project timelines effectively while adapting to evolving priorities and market changes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analysis and design through to implementation and maintenance,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consolidated APIs for various services interacting with databases,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across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by introducing container orchestration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developer efficiency and application scalability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personal growth while fostering community engagement and giving back to the developer ecosystem through code contributions and technical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reporting, engaging in exploratory data analysis to support decision-making processes with actionable insights and recommendations for stakeholders enhanced data-driven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uptime through proactive fault detection and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which provided consistent deployment flows and minimized downtime during updates or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within a collaborative environment with peers, encouraging knowledge sharing while implementing industry-standard practices for better code quality and maintainability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regression errors and ensuring robust, durable software infrastructure within high-demand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and communication through effective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feedback loops and alignment among team members on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