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building scalable machine learning infrastructures and data-driven solutions. Strong skill set in machine learning technologies, cloud services, and collaborative cross-functional team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JavaScript, SQL, R,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MLFlow, KubeFlow, Triton Server, DVC,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Microsoft Azure, Kubernetes, Docker, Terraform, Google Cloud Run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NoSQL, Kinesis, Kafka, Data Lakes, Data Warehousing, Apache Beam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Spring Boot, React, Vue.js,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Workflows: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Jenkins, Ansible, Terraform, GitOps,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machine learning infrastructure that streamlined access to vast data sets, improving the ability of teams to implement AI-powered features across Weave’s diverse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user-oriented products focused on machine learning, which included consultative support on best practices for data lifecycle and machine learning fundamentals.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scalable, resilient services that enhanced data integration and processing capabilities while adhering to industry standards for performance and dependability in a cloud-based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high-quality, maintainable code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software produced met stringent testing and operational performance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coaching fellow engineers to adopt best coding practices while fostering a culture of knowledge-sharing and team collaboration within an innovative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Consulted on common patterns and anti-patterns in machine learning integration, allowing various development teams to craft effective customer experiences within the product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building of internal platforms that facilitate the incorporation of AI across multiple customer-facing products, greatly simplifying complex data interactions for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and optimized back-end services to handle TBs of data and millions of records seamlessly, enhancing the user experience through improved access and reliability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evolving product functionality that serves vast amounts of daily traffic, navigating the intricate challenges that arise from high-demand, enterprise-grade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in a rapidly shifting tech landscape, continuously learning emerging machine learning technologies and integrating them into existing architecture to stay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ensuring sustained product innovation through iterative development and feedback, contributing significantly to Weave's market presence.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architectural designs that optimized performance and ensured security when managing sensitive data, effectively addressing compliance and ethical standards in machine learning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teams on data labeling best practices for audio and text cases, ensuring the accuracy and quality of machine learning models developed for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aligned with best practices in infrastructure as code, enhancing scalability and reliability of applications developed at Weave.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adopted open source technologies within machine learning and data processing to foster innovation and drive cost efficiency across projects, aligning with the team's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interaction with dynamic, data-driven functionalities in enterprise-grade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deployment of machine learning solutions across various services, ensuring seamless integration with existing web architectures while maintaining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building reusable and scalable libraries for machine learning applications, simplifying the development process for other engineering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to deploy high-quality web applications that leveraged advanced machine learning algorithms, enhancing user engagement through personalized experiences based on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comprehensive documentation on data structures and workflows for machine learning models, facilitating easier onboarding and compliance in a high-paced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reviews, promoting a culture of technical excellence and quality assurance in all software releases and enterprise-level integrations with machine learning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adapting to the latest trends in machine learning and containerization.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custom internal dashboard to monitor machine learning model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non-technical stakeholders to visualize important metrics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data visualization libraries to present analytics results, providing actionable insights to product teams and adjusting strategies based on user data during A/B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for seamless deployment of machine learning models, leveraging cloud-native practices that significantly reduced development turnaround times and increased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processes for data handling and management in real-time applications, enhancing performance metrics and scalability through innovative architectural choices and modern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collaborative learning environment, and disseminated best practices in software development lifecycle management and machine learning implementation across Google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