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deploying scalable, production-ready ML services, with expertise in Kubernetes, cloud platforms, and GPU optimization. Demonstrated ability to integrate state-of-the-art ML techniques and manage CI/CD pipelines effectively in a collaborative, research-driven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S3,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Kustomize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Triton Inference Server, ONNX, TensorRT, MLflow, DVC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Loki, Elasticsearch,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Rust, Airflow, Flask, FastAPI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to efficiently scale ML services, optimizing infrastructure for AI workflows and ensuring on-demand availability in line with organizational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Low-Rank Adaptation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existing ML pipelines to enhance performance and flexibility, enabling real-time model adjustments and minimal downtime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monitoring solutions, allowing real-time insights and automated alerts on ML performance metrics and system health indicators across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allocation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(Multi-Instance GPU)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(Node Offloading) strategies to enhance GPU utilization, thereby reducing operational costs in a service-oriented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reliable and faster updates to ML models while maintaining rigorous quality control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ML models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Triton Inference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 latest technologies in serving frameworks to improve efficiency and accessibility of inference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Helm charts for streamlined Kubernetes node deployment, enabling rapid provisioning of necessary resources for advanced ML workloads, enhancing operational agility and responsiveness to demand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cron jobs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 DAGs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pipeline operations from ingestion through transformation to final model serving and evaluation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ML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multi-sampling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model predictions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temperature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controls for adjusting inference behavior under varying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cloud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high performance and availability while optimizing data retrieval rates for ML applications, enhancing overall service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 interdisciplinary team, utilizing design thinking and first-principles methodologies to drive innovative solutions in decentralized AI infrastructure development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to uphold code quality and enhance team knowledge, fostering continuous improvement and adherence to best practices in software development and ML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model training efficiency by implementing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model fine-tuning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outcomes for AI applications and contributing to project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by integrating advanced computational methodologies to enrich data processing and enhance model generalization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design sprints and brainstorming sessions to iterate and refine workflows, emphasizing collaborative problem-solving in addressing foundational AI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architecture for multiple internal tools, effectively increasing team productivity and maintaining a focus on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interactions between client applications and back-end systems, achieving seamless data flow and inquiry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accuracy of application components prior to integration and deployment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reproducible environments to streamline development and testing processes, significantly reducing onboarding time for new developers and enhancing code portability.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RESTful services adhering to industry standards in performance and security, implementing encryption protocols to ensure data integrity in transit and at rest during client-server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facilitating effective communication and ensuring alignment on project goals, which promoted collaborative project management across diverse teams and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secure, scalable applications, optimizing cloud resources to reduce costs and improve performance through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best practices for software development, ensuring all applications remained compliant with organizational standards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logging and monitoring strategies into project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availability for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prototype applications, leveraging insights from stakeholder feedback to enhance product features before moving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new features and architectural decisions, ensuring clarity and continuity for all teams involved in the project lifecycle, thus enhancing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integrating emerging technologies and patterns into the development cycle, remaining adaptive to shifting project requirements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