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Machine Learning Engineer with over 11 years of experience in software development, specializing in web and mobile applications. Proven expertise in deep learning frameworks, model optimization, and agile methodologies. Committed to leveraging AI to empower users while collaborating in innovative teams to drive impactful business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 SQL,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Fastai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AWS, Azure,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Pandas, NumPy, Spark, Airflow,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MLOps &amp; Deployment:</w:t>
      </w:r>
      <w:r w:rsidRPr="009C6822">
        <w:rPr>
          <w:rFonts w:ascii="Roboto Light" w:eastAsia="Roboto Light" w:hAnsi="Roboto Light" w:cs="Roboto Light"/>
          <w:sz w:val="20"/>
          <w:szCs w:val="20"/>
        </w:rPr>
        <w:t xml:space="preserve"> MLflow, Kubeflow, TensorBoard, Weights &amp; Biases, Jupyter Notebooks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refined features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customer behavior predictions while working with large-scale datasets to enhance accuracy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and translate business requirements into robust technical solutions, while working in agile sprints to achieve project milestones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model architecture changes informed by cutting-edge academic research, evaluating papers from NeurIPS and similar conferences to greatly enhance model performance for business-driven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model training pipelines using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and deployment, leading to increased efficiency and reduced turnaround time on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methodologies, findings, and technical decisions thoroughly to facilitate knowledge sharing across teams while also fostering an environment of continuous improvement and innovation in model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engineering best practices, ensuring high-quality code and adherence to company coding standards while mentoring junior data scientists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feature engineering techniques on customer behavioral datasets, leveraging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preprocessing which improved the input quality of models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experiments to evaluate new algorithms and proposed enhancements to existing models based on comprehensive A/B testing results, contributing to sustained improvements in model accuracy as per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team members on the latest trends in machine learning, encouraging a culture of continuous learning and adaptation to new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which incorporate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monitored model performance closely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management of machine learning lifecycles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creative brainstorming sessions to explore innovative application of artificial intelligence to solve user-driven problems while ensuring user data privacy and security concerns were prioritized.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reinforce best practices in AI transparency, embracing ethical standards while promoting collaboration within the Tech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state-of-the-art techniques and trends in AI and machine learning to guide strategic decisions within the team, promoting a data-driven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reporting tools that assist teams in visualizing model performance and behavior metrics, thus enhancing data interpretable qualities which led significant insights into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dynamic by actively listening to diverse input and integrating feedback into progressive designs for machine learning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applications utilizing advanced algorithms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data-driven decision-making processes through efficient implementations of machine learning models, and collaborating with teams to streamline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existing data processing workflows with modern data engineering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system efficiency and reducing latency during data retrieval and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intricate models by implementing supervised and unsupervised learning techniques as part of dynamic systems capable of predicting user behaviors based on historical data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in best coding practices while fostering an environment conducive to learning and professional growth amongst all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collaboration with product managers to define clear scopes of work and utilize user feedback for model improvements that positively influenced user experience and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alternative engine architectures to improve training time and quality, implementing new techniques tailored toward specific customer needs and use-case scenarios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heavily in cross-departmental projects, establishing synergies between software and data engineering teams leading to optimized deployment of solutions in a complex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facilitating a culture of continual enhancement and adherence to best practices in problem-solving and software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of containerized applications, ensuring smooth transitions into production with minimal downtime for client-facing products focused on user engagement and behavior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surrounding user data confidentiality in every stage of the model lifecycle, assuring stakeholders of compliance with industry-level regulations and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