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Proficient in building responsive user interfaces and optimizing performance with modern web technologies such as React and TypeScript. Proven ability to collaborate effectively with cross-functional teams to deliver high-quality solutions that meet user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 Sass, Go,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React, Redux, React Native, GraphQL, Node.js, Express.js,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Tools &amp; CI/CD:</w:t>
      </w:r>
      <w:r w:rsidRPr="009C6822">
        <w:rPr>
          <w:rFonts w:ascii="Roboto Light" w:eastAsia="Roboto Light" w:hAnsi="Roboto Light" w:cs="Roboto Light"/>
          <w:sz w:val="20"/>
          <w:szCs w:val="20"/>
        </w:rPr>
        <w:t xml:space="preserve"> Webpack, Vite, Gulp, Jest, Babel, Docker, Git,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UI:</w:t>
      </w:r>
      <w:r w:rsidRPr="009C6822">
        <w:rPr>
          <w:rFonts w:ascii="Roboto Light" w:eastAsia="Roboto Light" w:hAnsi="Roboto Light" w:cs="Roboto Light"/>
          <w:sz w:val="20"/>
          <w:szCs w:val="20"/>
        </w:rPr>
        <w:t xml:space="preserve"> Figma, Sketch, Bootstrap, Material-UI, Tailwind CSS, Mapbox, D3.js, Responsive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DevOps:</w:t>
      </w:r>
      <w:r w:rsidRPr="009C6822">
        <w:rPr>
          <w:rFonts w:ascii="Roboto Light" w:eastAsia="Roboto Light" w:hAnsi="Roboto Light" w:cs="Roboto Light"/>
          <w:sz w:val="20"/>
          <w:szCs w:val="20"/>
        </w:rPr>
        <w:t xml:space="preserve"> Mocha, Chai, Cypress, Jasmine, Selenium, AWS, Kubernetes, gRPC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highly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accessibility standards are upheld while optimizing for performance across multiple modern web browsers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 teams to translate wireframes into interactive components, demonstrating adaptability and a true understanding of user experience and interface design principles in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component libraries to enhance product consistency and effectiveness across multiple projects, fostering a culture of reusability and best practices in frontend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backend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seamless user experiences, significantly improving data flow and user interaction within applications while adhering to scalability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participated in technical planning sessions, promoting knowledge sharing and development best practices among cross-functional teams, ensuring high standards of software quality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build tools to streamline the development process, ensuring efficient bundling and serving of static assets for fast-loading applications with guaranteed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experiences across disparate device sizes while focusing on design consistency and adherence to best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environment setup including CI/CD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more streamlined deployment cycles and improved collaboration between development and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comprehensive unit and integration tests, significantly reducing bugs and ensuring high-quality application deployment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web application performance and accessibility using various tools to identify bottlenecks, implementing optimizations that improved loading times and overall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WebAssembly (WASM)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focusing on innovative solutions to complex development challenges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methodologies, enhancing collaboration, adaptability, and productivity across teams through iterative development processes and feedback integration into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deep understanding of user needs, leveraging qualitative and quantitative metrics to align objectives and improve feature inclusivity and diversity in the product range.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cross-browser testing strategies to ensure compatibility across all major browsers, enhancing the reliability and usability of web applications introduced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for technical architectures in product initiatives, balancing the needs of the business with innovative solutions in a rapidly evolving technical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dynamic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user-friendly interfaces while maintaining cross-device compatibility and performance optimization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teams to efficiently integrate RESTful APIs into front-end applications, delivering a cohesive and engaging user experience throughout various product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functionality and providing streamlined workflows to increase developer productivity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CSS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responsive design principles to create visually appealing and mobile-friendly applications that adapt seamlessly to different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and user testing sessions, translating user feedback into actionable development tasks that improve overall functionality and user satisfaction with existing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component-based architecture, fostering a culture of continuous learning and improvement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application state efficiently and improve the performance of complex applications through predictable state management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ensuring adherence to best practices and industry standards that uphold quality while facilitating more inclusive and engaging design patterns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particularly focusing on deploying scalable applications and managing backend resources effectively for optimal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during project kick-offs, gathering requirements that inform user-centric design approaches and resulting in products that resonate well with target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Continually researched and adopted emerging web standards and frameworks, driving innovation within projects and ensuring that the products evolved alongside changing technologies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prototypes and proof-of-concept applications to explore new features and capabilities that push the boundaries of user interactions and expectations in web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