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 development. Proficient in Typescript, React, and cloud technologies, with a strong focus on performance, scalability,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Rust, HTML, CSS, Java,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Django, Node.js, Express,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Terraform, AWS Lambda, SaaS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DynamoDB, Vector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Maven, Webpack, Nginx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user-centric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accessibility and responsiveness of the platform for diverse client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integration with existing systems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the backend architecture to support high-traffic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CI/CD pipeline that improved deployment efficiency while maintaining high standards of code quality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systems to ensure high availability and reliability for millions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the deployment of robust applications that scale effortlessly across diverse environments while reducing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Revised existing architecture to enhance fault tolerance and performance through the use of distributed databases,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redundancy and access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the development workflow, including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ensuring reproducible and maintainable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API development and integration processes, resulting in faster delivery times for new features and enhancements, written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success, involving frequent iteration and deployment schedules that matched rapid development cycles with stakeholder feedback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open-source libraries, contributing to community projects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the team’s visibility and collaborative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architectural design principles, fostering a culture of constant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new technologies and methodologies, emphasizing the importance of user experience and performance optimization in full-stack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and data-driven dashboards,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 analytics, allowing stakeholders to make informed decisions based on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A/B testing and user feedback sessions to iterate product features, ensuring user-centric design and functionality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processes, code standards, and application architecture, ensuring knowledge transfer and adherence to compliance requirements throughout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reusable components and efficient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RESTful services with frontend components to deliver seamless user experiences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monolithic applications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orchestrating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knowledge-sharing sessions, promoting high coding standards and collaborative problem-solving approaches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intensive profiling and optimization techniques across both the frontend and backend layers,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refine requirements, translating business needs into technical specifications that guided the software development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structures and algorithmic efficiencies to solve complex problems, focusing on reducing latency and enhancing application responsiveness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observability and traceability of application behavior and user interactions throughout the deployment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CI/CD pipeline enhancements by integrating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continuous integration that increased release quality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deliver polished, user-friendly interfaces, ensuring adherence to design specifications and UX/UI principles while focusing on the end-user experience tailored to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feature development based on user feedback and analytics, advocating for innovative solutions that aligned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for frontend and backend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offensive and defensive coding practices that uphold software quality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