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building innovative web and mobile applications. Proven ability in leading UI/UX-focused development teams to create user-centric and high-performance solutions. Excels in mentoring junior developers and setting technical direction for frontend architecture while leveraging modern technologies and methodologies.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Vue.js, Angular, Svelte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Express, Django, Flask,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Webpack, Jenkins, JIRA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Performance: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Cypress, Mocha, Selenium, Lighthouse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development of user-facing features for an AI-powered energy marketplace, ensuring real-time performance and intuitive rate comparison for thousands of end-users, significantly enhancing user engagement and experience workflows through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sustained the frontend framework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conducting code reviews that emphasized engineering craftsmanship and quality, mentoring junior developers in best practices and design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managers and designers to translate user requirements into engaging and effective interfaces, resulting in improved user conversion rates across multiple high-impact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modern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while adopting a collaborative approach to continuously improve overall team efficiency and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Showcased proficiency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throughout development, enhancing the reliability and scalability of codebases while advocating for consistent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patterns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ensure clean and maintainable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AI-augmented development practices by incorporating coding tools into the workflow, mentoring team members on effective use for optimizing output and quality of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technical benchmarks for UI/UX quality, leveraging analytical tools to gather user feedback and refine interfaces, subsequently driving critical improvements in user satisfaction and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management, ensuring robust and scalable backend services and designing RESTful APIs for efficient data retrieval and manipulation, contributing to overall system architectural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a shift to a component-driven architecture by creating reusable UI components that improved consistency and reduced development time for new product features and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version control practices within the team, fostering an environment of continuous integration and collective code ownership, leading to more streamlined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Navigated ambiguity effectively and embraced a proactive approach in a fast-paced setting, ensuring ownership of feature development while achieving alignment with broader market trends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modern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code quality through automated testing, significantly reducing bugs and improving responsiveness of user interfaces during feature rollouts.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and implemented performance optimizations, resulting in measurable enhancements to application load times, user interaction speeds, and overall reliability through careful monitoring and adjustment of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retrospectives to continually align development objectives with business goals, enhancing team cohesion and fostering a culture of achievable, iterative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closely with stakeholders, effectively communicating technical concepts and trade-offs to diverse audiences, ultimately bridging the gap between technical and non-technical members of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web applications focusing on user interaction and experience, championing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rich frontend capabilities while collaborating extensively with design teams to iterate on layout and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handle asynchronous requests and ensure minimal latency in data processing, integrating with various third-party APIs for enriched functionality and data 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RESTful API design and development, streamlining data workflows and ensuring optimal data handling practices while maintaining best practices for security and performance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cross-disciplinary team sessions to define and refine development objectives, enhancing products through iterative feedback processes and incorporating user insights for long-term product 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followed a practice of code reviews and pair programming, fostering knowledge sharing among team members while ensuring adherence to engineering standards and increasing code quality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high levels of application performance by applying principles of responsive design and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pre-processors and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styling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project workflows by introducing Agile methodologies, enabling faster iterations and improved project tracking, ultimately contributing to the timely delivery of client solutions with combined creative input.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developed a microservices architecture to promote scalability and resilience, ensuring that each service could be maintained independently, thus improving overall operational efficiency in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application features and workflows to aid user understanding and onboarding while ensuring a clear knowledge base for future development and maintenance activities.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recruitment and training of software engineering interns, focusing on their onboarding experience, which included mentorship in coding principles and best software engineering practices, enhancing team strength.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source control while promoting a collaborative approach to version management and deployment, thereby streamlining project coordination and updates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testing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stabilize releases and enhance feature verification, ensuring consistent functionality and reducing post-deployment issues through proactive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