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web and mobile application development, specializing in Next.js, Supabase, PostgreSQL, and AI-assisted development tools. Proven ability to drive security-first practices and optimize database-centric architectures while collaborating effectively with cross-functional teams to deliver impactful features. Excels in utilizing a variety of modern technologies to enhance application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Redux, Tailwind CSS,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Supabase, GraphQL, RESTful APIs,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Cursor, GitHub Copilot, Devin, ChatGPT, OpenAI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OAuth2, Snyk, Trivy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Postman, Load Testing, Unit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each feature underwent rigorous testing and quality assurance practices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database-centric application logic by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including functions, views,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Row-Level Security (RLS)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superior data integrity and isolation in multi-tenant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AI-assisted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workflows, significantly boosting productivity by enhancing coding efficiency and enabling rapid prototyping of full-stack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translate customer requirements into actionable development tasks, ensuring a seamless user experience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 contracts and implemented performance enhancements for edge endpoints, taking into consideration factors like resiliency and scalability during design, thus maintaining high uptime and responsiveness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security best practices across all layers of development, including secure coding standards and effective dependency management, drastically reducing the attack surface of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full-stack development, fostering a culture of continuous learning and code quality through meticulous code reviews and collaborative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CI/CD pipelines within AWS, incorporating vulnerability scanning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security compliance of deployments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modeling strategies and optimized indexing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query performance markedly and ensuring database efficiency under increasing loads of concurrent users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for performance monitoring and observability to proactively identify and troubleshoot issues in production, applying fixes to maintain optimal application performance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applied the latest trends in application development, including adopting microservices architecture, which improved service scalability and maintainability across the organization’s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professional development by engaging in learning initiatives focused on modern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AI tools, sharing insights with the wider engineering team for enhanced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by maintaining composability in software products, specifically creating modular components and services that allowed for easier updates and scalability while maintaining high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application architecture toward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direction, experimenting with agentic frameworks to automate engineering tasks, thereby increasing development velocity and improving codebase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improved coding practices and team collaboration by encouraging the adoption of agile methodologies primarily focused on quick iterations and responsive adjustments to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dynamic and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user-friendly interfaces based on modern design principles and adhering to established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 infrastructure, specifically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smooth operations and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the testing coverage and reliability of applications and ensuring robustness through automated testing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process by fostering effective communication between developers and project stakeholders, leading to a concise understanding of project goals and user needs, ultimately enhancing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backend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enable flexible data retrieval processes, improving the application's responsiveness and user experience through tailored data-loading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for web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strategies to safeguard user data and comply with standard security measures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that emphasized quality, efficiency, and best practices, contributing actively to shaping the engineering culture and ensuring high standards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employing indexing and caching strategies to maintain optimal data retrieval speeds under heavy load conditions,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of projects, ensuring clarity and accuracy, which facilitated knowledge sharing within the team and provided a solid reference for onboarding newer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which aligned closely with user feedback and market research, leveraging collaborative tools and user-testing sessions to iterate on application designs and functionalities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focused on product design direction, contributing technical insights that helped align the development work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web technologies and proposed adapting processes to incorporate advantageous developments into ongoing projects to maintain a competitive edge and promote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