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and results-driven software engineer with 11 years of experience in designing, developing, and deploying web and mobile applications. Proven expertise in Java, Ruby on Rails, and React frameworks, with a strong focus on scalability and performance optimization. Adept at architecting microservices-oriented solutions and mentoring engineering teams to achieve high standards in coding and architectural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Ruby, JavaScript, Python,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Ruby on Rails, React, Node.js, Express.js, Vue.js,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Kubernetes, Docker, Terraform, S3, EC2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Travis CI, CircleCI, Azure DevOps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backend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supporting the evolution and scaling of applications that meet critical business goals for automotive financing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contracts and service boundaries across multiple systems, ensuring seamless communication and functionality across interdependent services and platforms for our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performance and reliability by employing robust algorithmic and data structure principles, significantly enhancing response times and processing efficiencies for thousands of financial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improve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streamlining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and optimizing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 for seamless deployment and delivery of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patterns for asynchronous workflows, allowing real-time processing of financing applications and enhancing the overall user experience across dealership networks.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responsive, accessible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closely with designers to maintain a consistent user experience and evolving the component library and design systems accordingly.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UX and performance improvements through thoughtful optimization, experimentation, and analysis of user feedback, directly contributing to higher user satisfaction and engagement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design discussions, providing mentorship to engineering peers and shaping best practices in coding standards and architectural direction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translate business needs into technical solutions, effectively prioritizing features and managing expectations throughout the development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led efforts to reduce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debt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systematic improvements that enhanced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developer productivity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minimized inefficiencies in the coding and review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researched and integrated relevant industry trends and technologies into ongoing projects, ensuring that solutions remain cutting-edge and competitive in the automotive financing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intuitive user interfaces that seamlessly integrated into dealership workflows, facilitating improved transaction processing and customer interaction through the DigniFi platform's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improve backend data models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long-term scalability and maintainability while ensuring efficient data access and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high-throughput applications, enhancing system scalability and reliability in line with industry best practices and standards for fintech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technical innovation by experimenting with new technologies and frameworks, evaluating their potential impact on product performance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high-traffic web applications as part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scalable and efficient server-side logic for various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complex RESTful APIs, ensuring robust scalability and resilience which facilitated seamless data exchange and communication across diverse services and client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front-end developers to design and optimize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enhancing user experience and overall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and code reviews, fostering a culture of collaboration among teams that improved overall product quality through shared knowledge and technical expertise.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streamlining development workflows and increasing deployment efficiency while ensuring high-quality standards were maintained across team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significantly improving deployment times and scalability of applications in the cloud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ensure successful implementation of product features by translating business requirements into technical specifications and actionable plans.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cloud architecture initiatives,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enhance application performance and cost-efficiency, driving better resource management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monitoring solutions for application performance and uptime utilizing observability best practices and automated alerting mechanisms for enhanced operational awareness.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database performance by optimizing queries and indexing strategies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responsiveness for high-volume transaction processing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to stay updated with latest industry trends and practices, ensuring that development efforts remained aligned with emerging technologies and methods in the fintech space.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on best practices in development and fostering growth in technical competencies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