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developing impactful web and mobile applications. Proven track record in delivering user-centered design and effective engineering solutions in fast-paced environments. Strong expertise in building scalable applications using modern frameworks and best practices in software development to enhance educational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Ruby, SQL,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Express.js, Vue.js, Angular, Django, Flask,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MySQL, PostgreSQL, Redis, DynamoDB,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Jenkins, Terraform, Git, CircleCI,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Prometheus, Grafana, Splunk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a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 architecture that supports real-time updates, enhancing user engagement and interaction within educational environments without compromising performance or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multiple projects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optimizing build and deployment pipelines to ensure rapid and reliable delivery of features while maintaining high code quality and application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enhance product features, drive technical discussions, and implement best practices for software development within the engineering culture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regression testing, ensuring consistent quality in product updates and reducing time spent on manual testing while increasing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development, including design patterns, code reviews, and agile methodologies, fostering a culture of continuous improvement and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continuous deployment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delivery process and reducing downtime during updates, ultimately improving the overall user experience for educators and students.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data-driven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conducting usability testing sessions to gather user feedback and iteratively improve application features for the target audience of students and teachers.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and decisions, providing insights based on user needs and technical feasibility, ensuring alignment between product vision and technical implementation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back-end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integrity, performance, and scalability while minimizing bottlenecks in application workflows and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API integrations with third-party educational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enabling rapid feature development and expansion of functionality while delivering seamless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education technology, actively engaging with the community and participating in knowledge sharing to cultivate the intersection of technology and teaching.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collaborative workshops for knowledge transfer with product teams to foster better understanding of user needs and technical constraints, ultimately improving the application's roadmap and delivery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code reviews and merged requests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collaboration frameworks within the team while fostering an inclusive culture that promotes best practices and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Encouraged innovation by organizing hackathons focused on educational solutions, reinforcing a commitment to delivering impactful and meaningful experiences for learners across different demographics.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strategic technical decisions for improving cloud infrastructure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supporting site reliability and enabling resource optimization that aligns with scaling initiatives for iVision's suite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interactive user interfaces that promote engagement and learning while adhering to the highest standards of performance and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transform wireframes into functional components, ensuring that design intent is realized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secure and efficient REST APIs to facilitate communication between the client-side and server-side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 cycle, from requirements gathering and design sessions through to deployment, ensuring that projects meet user needs and quality standards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solutions, crafting efficient data models and schemas that align with application requirements and performance benchmarks, while ensuring smooth data access and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maintain code quality and share best practices among developers, fostering a collaborative environment that emphasizes learning and improvement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build and release processes and facilitating quicker deployment cycles, keeping pace with project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using Agile methodologies, adapting to changes and ensuring timely delivery of software features while maintaining a focus on productivity and communication within the group.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microservices architectures, enhancing the scalability and maintainability of applications, allowing for independent deployment and versioning of application components, reducing interdependencies.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technical documentation for system designs and API references, ensuring clear guidelines for usage and enhancing the onboarding process for new engineers joining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stakeholders to refine user stories and acceptance criteria, maintaining clear communication channels that align technical capabilities with user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modern front-end development practices to enhance application performance, optimizing asset loading and applying best practices for image and video delivery to improve end-user load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