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expertise in Ruby, React, and API design, with strong focus on quality, scalability, and team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HTML5, CSS3, SQL,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Ember.js, Node.js, Express.js, Bootstrap, Tailwind CSS,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Oracle,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CircleCI, AWS, Heroku, GitHub Actions, Kubernetes,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Communication:</w:t>
      </w:r>
      <w:r w:rsidRPr="009C6822">
        <w:rPr>
          <w:rFonts w:ascii="Roboto Light" w:eastAsia="Roboto Light" w:hAnsi="Roboto Light" w:cs="Roboto Light"/>
          <w:sz w:val="20"/>
          <w:szCs w:val="20"/>
        </w:rPr>
        <w:t xml:space="preserve"> RESTful APIs, GraphQL, JSON, RabbitMQ, WebSockets, gRPC,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RSpec, Minitest, Selenium, Cypress, Mocha, Chai, Jest,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interaction through intuitive designs and responsive architecture, while ensuring optimal performance and system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data warehouse teams in an Agile environment to enhance project delivery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ZenHub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maintaining high code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REST principles, ensuring seamless integration with external applications, defining clear and extensible endpoints for various microservices across multiple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implemented Continuous Integration/Continuous Deployment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consistency and decreasing production issues tremendously.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such as S3 and RDS to optimize storage and hosting capabilities, effectively managing application states and data persistence with enhanced security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coding, testing, and using modern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them to participate effectively in code reviews and collaborative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extensive profiling and refactoring, demonstrating a proactive approach to technical debt and advocating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standardizing frontend technologies and enhancing maintainability while ensuring a smooth user experience across multiple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health and performance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monitoring tools, quickly addressing incidents to minimize downtime and ensure high availability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user interfaces that comply with the latest standards in accessibility and UX/UI design,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responsive design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brainstorming sessions to ideate new features and enhancements; fostered a culture of open communication and collaboration that contributed to refining product vision and technical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asynchronous communication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data processing and improving the overall application throughput for user-requested actions without degrading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knowledge-sharing workshops and technical discussions, enhancing team cohesion and encouraging continuous learning in modern development practices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techniques and effective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dynamic user interfaces, enhancing team skill sets and promoting technological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rectified bottlenecks in application performance, employing various optimization patterns in coding and resource management, ensuring robust and responsive user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range of scalable and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user-centric design principles and responsive user interfaces heightened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collaborative development sprints and daily stand-ups, enhancing communication within the team while adhering to Agile development methodologies and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RESTful APIs to integrate diverse systems and services, applying rigorous documentation practices to aid in the consumption of APIs by both frontend and backend teams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implementation of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quality assurance that proactively caught bugs before reaching the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seamless data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significantly improving development workflows and deployment mechanisms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retrospectives, reinforcing best practices while providing constructive feedback aimed at collectively lifting the standard of the codebase quality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collaborating with the team through merge requests, and endorsed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to maintain high-quality deliverables throughout the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reusable components and libraries for future use, ensuring consistency in appearance and behavior across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associated design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web applications and databases to achieve optimal throughput and response times, applying analytical techniques to monitor and enhance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continuous improvement by motivating team members to share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encourage innovation within the team during technical discussions.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industry best practices in software development,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pair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test-driven development, resulting in enhanced collaboration, knowledge sharing, and better quality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responsive design strategy that improves accessibility and user engagement metrics, incorporating user feedback into product iterations and feature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