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scalable web and mobile applications. Proficient in React, TypeScript, and .NET technologies with a strong focus on delivering high-performance solutions. Adept at collaborating with cross-functional teams, driving technical decisions, and executing best practices in software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Tailwind CSS, Vite, SignalR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9, C#, Minimal APIs, Entity Framework Core, Microservices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RabbitMQ, Redis, Amazon S3,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Methodology, TDD, CI/CD, Git, Containerization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GCP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design and implementation of modern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driving innovation in application architecture through iterative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backend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9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Minimal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service interactions while ensuring high availability and performance across distributed systems for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efficient schemas and optimizing query performance, thus ensuring responsive data retrieval across multiple intersecting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asynchronous processing, which improved application responsiveness and reliability, handling high loads efficiently during peak operational demands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speed and reducing load times by implementing tiered caching solutions for frequently accessed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and UX designers to translate business requirements into technical specifications, ensuring seamless integration of user experience with backend functionality and robust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within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pipeline, automatically deploying code from staging to production, thus improving overall software delivery efficiency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in software engineering, encouraging a culture of excellence in code quality and adherence to established architectural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asset storage and management, ensuring high availability of media and documents while optimizing cost effectiveness through tiered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logging and monitoring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observability into application performance and system health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project execution to adapt flexibly to changing requirements, consistently delivering high-quality iterations that met stakeholder expectations during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produced technical documentation and RFCs outlining system specifications and proposed enhancements, influencing roadmap decisions and aligning team goals with company ambitions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implementing real-time data updates, successfully delivering a dynamic user experience that encouraged user interaction and engagement in critical applications across the logistics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team to enhance code generation speed, while maintaining high quality standards and ensuring thorough vetting of AI-generated code before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best practices in responsive design, delivering features in line with both user expectations and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microservices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architecting robust RESTful APIs for interactions with frontend components while ensuring data consistency and compliance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refining database operations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advanced indexing techniques and query optimizations that resulted in faster data retrieval times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cross-team collaborations to introduce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containerization, leading the migration of legacy applications to a cloud-native architecture, significantly reducing deployment times and improving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backend systems that resulted in improved user experience through decreased loading times and reduced strain on database operations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continuous integration and delivery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culture of high-quality rapid software deployment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develop feature specifications, ensuring that user needs and experiences guided software engineering decisions and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technical workshops that enhanced the team's skill set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frontend technologies, fostering a culture of continuous learning and improvement in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application performance tuning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proactively diagnose and resolve issues before they impacted end-users or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track progress of development tasks while ensuring alignment with organizational objectives, promoting transparency and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 sessions, promoting best practices and standards compliance among the team while enhancing the overall quality of the codebase shared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defining and refining authentication methods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OAuth/OIDC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secure application endpoints, enhancing user trust and ensuring compliance with industry-standard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