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backend frameworks and DevOps practices, with a strong emphasis on creating scalable APIs and maintaining high-quality code. Proven ability to work collaboratively in team environments, aligning with organizational goals to enhance healthcare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Django REST Framework, JavaScript, TypeScript, Vue.js, React,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Jenkins, Git, Ansible,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Cloud SQL, BigQuery,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GKE, Cloud Storage, Firebase, API Gateway, Serverless Functions, Cloud Pub/Sub, Cloud Spanner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Jest, Mocha, Selenium, Jasmine, ci/cd testing, insomnia,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functionality and user experience while ensuring scalability and performance optimization in a healthcare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of legacy systems to modern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in cloud security and performance, resulting in improved system reliability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are efficient and scalable, enabling seamless integration with mobile applications and enhancing the overall patient experience with digital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automated deployment processes and streamlined operations, thereby increasing deployment frequency without sacrificing quality or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Clinical Operations team to analyze and translate complex healthcare workflows into user-friendly software solutions, thus fostering better patient-provider interactions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sprint planning and retrospectives to enhance team collaboration and project direction while adopting practices that promoted continuous improvement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best coding practices with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developing backend services, ensuring maintenance of a robust architecture that supports various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code quality and best practices through regular code reviews and mentoring junior developers, fostering a culture of sharing knowledge and advancing the team’s technical capabilities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internal APIs and systems, promoting better understanding and usage across departments and supporting smooth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system performance monitoring and health checks,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address and resolve technical issues before they affected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with data analysts and clinical researchers, ensuring software deliverables aligned with healthcare compliance and regulations while providing meaningful insights from collected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to protect sensitive patient information and comply with HIPAA regulations in all software development processes, ensuring privacy and data protection throughout all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schema designs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facilitating intelligent data storage solutions and implementing indexing strategies that significantly improved query performance and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technologies and practices, fostering an environment of continuous learning and adaptation within the development team, which improved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focused on designing microservices that cater to various business needs, promoting efficient async communication patterns and ensuring alignment with organizational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microservices architecture to improve scalability and maintainability, while ensuring proactive communication with stakeholders regarding project status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user-centered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which enhanced frontend and backend integration for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streamlining software development phases, and enhancing deployment efficiency through the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managed CI/CD pipelines to ensure timely delivery of new features and fixes while reducing integration conflicts and managing quality through effective testing strategies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code quality by integrating automated testing and static analysis into the development workflow, leading to increased reliability and maintainability of applications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to junior engineers through mentorship and code reviews, promoting knowledge sharing and best practices across the engineering team and supporting the overall growth of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ceremonies, contributing to sprint planning, retrospectives, and daily stand-ups to ensure alignment with team objectives and project timelines, driving collective success in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RESTful APIs with endpoints serving data to frontend applications, allowing for greater flexibility and new feature implementation without breaking changes to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efficient database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optimizing performance and minimizing costs through smart query design and use of indexes, significantly improving the application’s responsiveness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integrate machine learning algorithms into applications, enhancing the decision-making processes with data-driven insights and analytics, driving value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security-focused solutions ensuring compliance with industry standards and best practices, particularly in how sensitive information was handled and persisted within the applications being developed associated with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commitment to community engagement and continuous learning while applying insights gained back into the workplace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