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building web and mobile applications. Adept in React, Django, and leveraging AI integration to enhance user experience. Proven ability to own projects end-to-end, ensuring high-impact feature delivery in fast-paced environments. Superior collaboration skills working with cross-functional teams to optimize workflows. Passionate about climate technology and modern software solutions for energy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Remix, JavaScript, HTML5, CSS3, Redux,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Django, Python, GraphQL, Node.js, REST APIs,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TensorFlow, Machine Learning, Natural Language Processing, AI APIs, Chatbot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integral projects by designing and developing core tools that streamline quoting, scheduling, and fulfillment processes, resulting in enhanced operational efficiency and improved customer experience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existing systems, which enabled automated customer interactions and reduced response times, improving service delivery and user satisfaction in product management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leadership to define product scope and directions, ensuring alignment with strategic goals and fostering innovative solutions in the HVAC market through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full-stack solutions, facilitating the deployment of new features related to energy-efficient systems while maintaining code quality and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clean, maintainable code with comprehensive documentation to support team scalability and enhance knowledge transfer, promoting strong development practices and reducing onboarding time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that emphasized best practices, ensuring that team members followed guidelines for writing high-quality code, which cultivated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features in collaboration with UX designers, focusing on enhancing usability and creating intuitive interfaces that align with customer expectations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requirements and environments, demonstrating flexibility and a solution-oriented mindset to meet tight deadlines without compromising on quality 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Agile methodologies to improve team workflows, participating in regular sprints and iterative development cycles, which fostered collaboration and increased delivery pace for key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protocols to ensure software reliability by implementing TDD (Test-Driven Development) principles in new features, thereby improving the long-term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including marketing and customer support, providing technical expertise during product launches and feature rollouts, ensuring seamless operation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in climate technology, advocating for the integration of sustainable practices in product offerings and aligning software solutions with eco-friendly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emerging technologies and best practices, fostering an inclusive and knowledgeable team environment focused on growth and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feedback sessions to iterate on features based on user input, phasing enhancements into the product roadmap and ensuring a user-focused approach to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post-deployment, using the insights gathered for continuous improvement initiatives that significantly enhanced overall system performance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teams to translate product needs into functional, interactive, and aesthetic designs, driving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backend systems and ensuring seamless data communication across various application layers for effective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UI components for internal tools, allowing for better data visualization and interactive user flows that simplify complex operational tasks, thereby boosting productivity among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develop new features, establishing best practices in software development that align with business objectives and maintain product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database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query performance and ensure data integrity across systems, resulting in a more reliable and robust application backbone for deployed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high coding standards, providing constructive feedback to peers and promoting adherence to established guidelines that prevent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team’s adoption of Agile frameworks, participating in sprints and retrospectives that led to improved processes and increased project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scalable development environments, ensuring that the applications were portable and consistent across multiple deployments for developers working 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product managers to evaluate new feature requests and prioritize development efforts, ensuring effective resource utilization and alignment with strategic goals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responsive user interfaces for applications,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techniques that ensure cross-browser compatibility and accessibility compliance for diverse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on application features to gather comparative data, using insights to influence design choices and feature applications based on real user interaction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multiple interns and junior developers, providing guidance on best practices in coding and system architecture, thereby aiding in their professional development and integration into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