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comprehensive experience in software development, specializing in web and mobile applications. Proven expertise in delivering innovative solutions in the healthcare technology domain, with a strong focus on automation and enhancing clinical efficiency. Adept at collaborating with cross-functional teams to drive product growth and mentor new talent. Excels in leveraging modern technologies to address complex challenges in the outpatient rehab sector and foster positive impacts for healthcare providers and their clients.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Python, Ruby, Java, TypeScript, Swift,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Laravel, Vue.JS, React, Angular, Node.JS, Ember, Django,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MySQL, PostgreSQL, MongoDB, SQLite, MSSQL, Redis, Firebase,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CI/CD, Jenkins,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Performance:</w:t>
      </w:r>
      <w:r w:rsidRPr="009C6822">
        <w:rPr>
          <w:rFonts w:ascii="Roboto Light" w:eastAsia="Roboto Light" w:hAnsi="Roboto Light" w:cs="Roboto Light"/>
          <w:sz w:val="20"/>
          <w:szCs w:val="20"/>
        </w:rPr>
        <w:t xml:space="preserve"> Jest, Mocha, Selenium, Jasmine, Cypress, Postman, Linting, Unit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full-stack development of innovative B2B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operational efficiency for rehab therapy providers in a competitive marketplace.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to define technical specifications and product architecture under Agile methodologies, ensuring alignment with user needs and company strategies while fostering strong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facilitating their growth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practices, and encouraging a culture of code quality and continuous learning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microservices architecture, optimizing service delivery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improving maintenance efficiency and deployment speed across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code reviews and design assessments,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to ensure high-quality software delivery aligned with industry standards and improving team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interviews to assess candidates' proficiencies in full-stack technologies, contributing to a robust and seasoned engineering team dedicated to enhancing the clinic's software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product retrospective sessions to evaluate project outcomes, applying insights gained to refine development processes and enhance future project alignments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continuous integration and deployment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rapid iteration, testing, and deployment across complex product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on client applications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increased user satisfaction and more innovative engagement metrics throughout the product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migration of legacy systems to modern technologies,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data management and processing capabilities effectively for healthcare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improving the performance of applications using profiling tools to analyze and optimize code, elevating the overall user experience and system responsiveness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best practices in software development processes concerning security,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bolster application integrity and data safety.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reduce technical debt by deploying performance enhancements and code optimizations across existing applications, ultimately improving long-term maintainability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strategic planning of engineering goals and product roadmap, ensuring alignment with market needs and customer feedback to capture emerging opportunities in healthcare tech.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and user guides for new software features, enhancing onboarding experiences for end users and facilitating optimal utilization of new tools and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innovative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seamless user interfaces that enhanced user interaction and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onboarded new engineers, sharing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creating a collaborative team culture focused on knowledge sharing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establishment of coding standards and architectural guidelines, enhancing team productivity and technical robustness for projects ranging from small enhancements to large-scale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stakeholders to gather requirements and translate them into technical specifications, ensuring that engineering efforts met business objectives and user needs effectively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high-quality software production and reducing regression issues in released products through rigorous quality assurance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infrastructure management, enhancing deployment processes and system reliability while supporting critical applications that cater to healthcare service providers.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drive the design and implementation of user-friendliness across applications, ensuring adherence to best practices that align with patient-centric care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innovative approach to problem-solving by promoting the exploration of emerging technologies and industry trends, encouraging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where applicable in product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quality control initiatives, shaping the engineering environment to prioritize technical excellence while meeting the demands of a rapidly evolving industry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API integrations across multiple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faster data-fetching routines and improved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team workshops to enhance technical acumen, sharing knowledge about modern front-end technologies while instilling practices for enhancing team collaboration and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legacy systems by implementing robust upgrade paths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promoting greater scalability and responsiveness within existing infrastructure.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