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building robust web and mobile applications. Proven expertise in leading teams, mentoring engineers, and driving engineering excellence. Strong technical aptitude with a focus on developing high-scale, data-driven applications and implementing best engineering practices to enhance scalability and reliability.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TypeScript, Java, Python,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HTML5, CSS3,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Express.js, Django, Spring Boot, GraphQL, RESTful APIs,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GitHub, CI/CD, Jenkins, AWS, Google Cloud Platform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a scalable cloud-based SaaS platform at iVision, streamlining development processes while ensuring robust architecture that meets user demands and enhances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at iVision through code reviews, pair programming, and design discussions to instill best practices in software development and promote continuous technical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high-scale, data-driven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introducing metrics for performance monitoring and operational efficiency in end-to-end software development processes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cross-functional teams, including product and UX designers, to translate business requirements into functional features, leading to improved user experience and increased team productivity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Agile methodologies at iVision, facilitating bi-weekly sprints, stand-ups, and retrospectives to improve collaboration, eliminate bottlenecks, and deliver high-quality software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serverless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deployment frequency and minimize operational costs while improving maintainability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in existing applications, successfully reducing system downtimes and enabling seamless feature deployments while maintaining performance standards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secure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protection and scalability through robust authentication and authorization mechanisms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artificial intelligence tools into development workflows, enhancing code quality and reducing manual effort through automated testing and deployment processes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key contributor to architecture discussions, influencing important technical decisions that guided the system design and documented best practices for future reference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knowledge-sharing sessions to cultivate a culture of continuous learning and adaptability, effectively equipping team members with the necessary skills to excel in an evolving tech landscape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close communication with stakeholders to capture user feedback, iteratively enhancing product features while aligning technical improvements with business objectives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project management tools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progress and ensure alignment of deliverables with project timelines and business goals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rigorous testing and debugging of complex applications to ensure seamless delivery and exceptional user experiences while adhering to industry standards and best practices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innovation within the engineering team at iVision, actively researching and integrating emerging technologies that align with the company's long-term vision for energy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software solutions in a fast-paced environment at Google, focusing on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relational databases while delivering impactful results for global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at Google, actively contributing to system architecture discussions and implementing best practices for continuous integration and delivery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design new features for applications at Google, ensuring seamless integration with existing systems and achieving high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and scalability at Google by adopting microservices architecture and implementing caching strategies, significantly improving system efficiency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applications to modern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maintainability and responsiveness while aligning with contemporary development practices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that enhanced code reliability and reduced deployment risks, contributing to improved software quality and integrity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and mentoring junior developers, fostering a collaborative team environment and promoting adherence to coding standards within the engineering department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current technology stacks and guided decisions on adopting newer technologies for enhancing application performance and operability based on business needs and technological trends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RESTful services and APIs at Google, facilitating effective communication and data transfer between applications, which strengthened the overall architecture of the 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software design and engineering processes, ensuring effective knowledge transfer and compliance within the engineering team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security improvements by implementing OWASP best practices, ensuring data protection and compliance while building resilient applications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and workshops that equipped other team members with knowledge of emerging technologies and development methodologies, enhancing overall team efficiency and capability at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