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Full Stack Engineer with 11 years of experience in software development, specializing in web and mobile applications. Proven expertise in .NET Core, C#, and modern front-end frameworks such as React and Angular. Adept at designing and implementing scalable, high-performance applications through the utilization of RESTful APIs, cloud platforms like AWS and Azure, and CI/CD best practices. Committed to mentoring developers and fostering best practices in coding and software design, ensuring delivery of quality products that exceed expectations.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Node.js, Express.js, ASP.NET,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MS SQL Server, MySQL, PostgreSQL, MongoDB,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Swagger,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scalable, reliable, and maintainable end-to-end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performance optimization for multi-tier architectures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 teams to create engaging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accessibility standards and cross-browser compatibility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code reviews, providing constructive feedback, and promoting adherence to development standards and testing protocols for quality assurance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web services to enable robust data flow between client and server, integrating third-party services and ensuring seamless user experience through efficient data handling and API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testing and deployment processes that reduced manual effort, while increasing development velocity and ensuring production readiness.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and design sessions, translating business requirements into technical specifications, and ensured alignment with strategic objectives while delivering on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security best practices during the development of applications, including the implementation of secure coding standards and vulnerability assessments to mitigate risks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Agile methodologies to improve team collaboration, sprint planning, and delivery timelines, while consistently achieving project milestones and improving customer satisfaction through iterative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to facilitate knowledge sharing and onboarding processes, establishing a centralized repository of best practices and design patterns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 between product management, design, and software engineering teams to enhance product features based on user feedback and analytics, resulting in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within applications, optimizing code and system configurations, resulting in enhanced user experience and reduced latency across the application's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conduit for communication between technical and non-technical stakeholders, conveying complex technical information in an understandable manner to facilitate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and knowledge-sharing sessions to promote continuous improvement and professional growth, establishing an environment of proactive learning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oncology solutions to stay current with industry trends and foster community engagement, showcasing commitment to continued learning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showcase application features, effectively reflecting the customer’s needs into actionable development goals and enhancing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focusing on performance and scalability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programming practices and code quality while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successfully architect and integrate microservices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modularity and maintainability of applications to streamline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responsive user interfaces using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designers to craft intuitive navigation and user experiences for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active Agile-Scrum practices, holding sprint reviews and retrospectives to continuously improve team dynamics and optimize project workflows, successfully increasing throughput and delivery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database schemas and optimized query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while implementing robust data storage solutions that support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configured CI/CD pipelines that leveraged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build, test, and release process to enhance quality and speed of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comprehensive testing strategies utilizing automated testing frameworks and manual testing processes, ensuring high-quality standards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processes, application designs, and testing protocols in a structured documentation system to support compliance and onboarding efforts, promoting transparency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leadership in implementing Agile project management tools for workflow tracking, improving clarity and team accountability, while ensuring successful project execution through increased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and scale applications, implementing best practices in security and infrastructure management to ensure reliable performance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architecture reviews, providing insight driven by industry best practices and trends to enhance the technology stack and improve team competency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resolution of high-priority incidents in production environments, leveraging analytical and troubleshooting skills to minimize impacts on users while ensuring continuous uptime and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