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Full Stack Developer with 11 years of experience in software development, specializing in web and mobile applications. Expertise in Node.js, React, and MySQL, with a strong background in Agile methodologies and team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Node.js, React, HTML5, CSS3, REST APIs, JavaScript, TypeScript,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 Server, Database Design, NoSQL,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DevOps:</w:t>
      </w:r>
      <w:r w:rsidRPr="009C6822">
        <w:rPr>
          <w:rFonts w:ascii="Roboto Light" w:eastAsia="Roboto Light" w:hAnsi="Roboto Light" w:cs="Roboto Light"/>
          <w:sz w:val="20"/>
          <w:szCs w:val="20"/>
        </w:rPr>
        <w:t xml:space="preserve"> Git, GitHub, CI/CD, Docker, Jenkins, Kubernetes,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Test Driven Development (TDD), Jest, Mocha, Chai, Selenium, End-to-End Testing,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Next.js, Redux, Axios, Webpack, Babel, Socket.io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team at iVision, driving architectural decisions while ensuring adherence to clean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high-quality deliverables that optimally met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hiring, performance reviews, and team development initiatives at iVision, promoting a collaborative environment that fostered individual growth and innovation within cross-functional teams across various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robust back-end services and creating responsive user interfaces with focus on performance and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that streamlined operations and minimized downtime, ultimately leading to faster delivery of critical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participating actively in sprint planning and retrospective meetings, ensuring effective collaboration with product owners, scrum masters, and development teams at iVision which improved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at iVision, providing constructive feedback to team members and ensuring adherence to best practices in software development, contributing to a significant reduction in bugs and rework.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distributed teams to enhance a comprehensive, automated online reentry solution, effectively bridging the technical gap between engineering and product management through clear communication and goal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infrastructure, optimizing resource management and providing scalable solutions that aligned with project goals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served as vital communication endpoints for various client applications, ensuring seamless interaction between different services and enhancing overall solution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to uplift team skills in modern web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adaptation within the engineering department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performed troubleshooting to ensure application availability and reliability, applying best practices for infrastructure management and maintenance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services into ongoing projects, enhancing functionality while maintaining code integrity and project timelines through diligent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user-centered design principles, working closely with UI/UX designers to translate wireframes into high-fidelity applications that provided a seamless user experience across all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at iVision, contributing technical expertise to help various non-profit organizations improve their digital presence and overall technological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sustainability practices within the development cycle, focusing on minimizing technical debt and establishing coding guidelines that promoted maintainable solutions and long-term project viability.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at Google to ideate and implement solutions that enhanced overall product features, ensuring alignment with user requirements and business objectives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handling and seamless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mobile applications for Android and iOS, applying mobile-first strategies and creating responsive designs that catered to a diverse user base within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contributing to a culture of quality at Google that elevated product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that influenced both front-end and back-end solutions, focusing on sophisticated integrations with databases and third-party APIs that enriched application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ceremonies, providing design insights and technical guidance that drove product development forward, resulting in timely delivery of features aligned with strategic goals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peers about emerging technologies and best practices in software engineering, encouraging knowledge sharing that contributed to a culture of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code quality through robust testing, implementing automated testing frameworks that helped reduce regression issues and enhanced the overall reliability of software solutions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support and guidance on coding standards, design patterns, and architectural best practices, which significantly accelerated their professional growth and contribution to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diversity and inclusion efforts within the engineering community at Google, advocating for equitable access to opportunities and leveraging technology for social good through various initiatives and programs.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consistent development environments that streamlined the deployment process and reduced fragmentation of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complex software systems and architecture decisions at Google, ensuring clear communication of technical concepts among diverse stakeholders and aiding in future project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