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applications. Proficient in architecting, building, and scaling applications, focusing on delivering secure and high-performance solutions. A collaborative leader in fostering best practices and mentoring teams, committed to enhancing healthcare through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HTML, CSS,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Vue.js, React, Node.js, Express, jQuery, Bootstrap,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WebSocket, HL7, FHIR, DICOM,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CI/CD,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xUnit, NUnit, TestNG, Jest, Playwright, Selenium, Mockito,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third-party services to streamline processes while ensuring data security and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enhancing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conducting code reviews and pair programming sessions, fostering a culture of knowledge sharing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support communication between different application layers and external partners, ensuring seamless data exchange while following industry best practices for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medical staff, to translate user needs into technical requirements, leading to the creation of intuitive and accessible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cover critical application functionality and guarantee consistent code quality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on application databases,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improve application response times and reliability, which positively impacted user satisfaction and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 that interact with electronic medical records (EMRs), ensuring compliance with healthcare data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robust channels for data sharing between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agile methodologies, facilitating daily stand-ups and retrospectives that promoted transparency and accountability within the team, significantly improving delivery efficiency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build and deployment processes, reducing application downtime and enhancing the overall user experience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develop responsive web applications that function seamlessly across devices,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mobile-first design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continuous monitoring solutions that provide insights into application performance and user behavior,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analytics and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application security by implementing best practices, including code reviews focused on identifying vulnerabilities and ensuring adherence to relevant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multi-tier applications that effectively leverage cloud-native capabilities, deploying components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scalability as user demand fluctuates while optimizing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of industry trends, including the exploration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Applications (PWAs)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applicability within the healthcare sector, proposing innovative project concepts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proposals to stakeholders, effectively communicating complex technical concepts in an easily digestible format, ensuring alignment on project goals and technical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consumer-facing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through innovative design and functionality improvements while adhering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robust database structures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database performance through indexing, stored procedures, and efficient query design, thereby improving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functional requirements and translate them into technical specifications, ensuring that implementations met user needs while aligning with corporate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to validate code quality and functionality,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cultivating a robust testing culture within development teams to reduce regressions.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entry-level developers, guiding them through coding best practices and architectural patterns, fostering an environment of growth and learning, and improving team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contributing to improving code quality and architectural integrity while promoting best practices in software development and system design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establish clear product direction, ensuring development efforts aligned with strategic goals while prioritizing user feedback in iterative design processes; this led to meaningful improvements in application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for deploying applications, managing configurations and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a more streamlined deployment process and reduced configuration drift between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compliance with security practices, conducting regular audits and training sessions for developers on secure coding techniques to mitigate vulnerabilities in applications developed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sprints, helping to prioritize task backlogs and planning sessions, ensuring that the team remained focused on key objectives while adapting to changing requirements and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on responsive design principles, ensuring that applications delivered optimal user experiences across a range of devices including mobile, tablet, and desktop, following best practices for user interface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various teams including marketing and support to ensure that application releases met the needs of users, leading to successful product launches and positive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