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creating innovative web and mobile applications. Proficient in Java, Spring Boot, and modern front-end frameworks. Passionate about leveraging AI and cloud technologies to drive impactful solutions in the enterprise space.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SQL, HTML, CSS,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Micronaut, Quarkus, React, Angular, Vue,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DynamoDB, Elasticsearch,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Docker, Kubernetes, Terraform,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LangGraph, AutoGen, LangChain, CrewAI, Pinecone, Weaviate, TensorFlow, PyTorch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rapidly prototype AI-driven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backend services, front-end components, and integrating with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in a dynamic product environment, leading to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highly scalable microservices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Micronaut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ensuring high availability, resulting in decreased downtime and improved user experience across enterprise-level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user-friendly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principles of human-computer interaction and user-centered design that fostered better engagement and satisfaction among diverse user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tools to experiment and validate novel interactions, resulting in effective prototypes that informed future product development roadmaps and strategies for our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 data modeling, ensuring optimized database design and performance tuning that contributed to efficient data retrieval and handling for complex AI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rapid proof-of-concept (POC) initiatives leveraging agentic AI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CrewAI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identifying and testing viable use cases within our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cloud-native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agile development and continuous integration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implemented testing frameworks, ensuring top-notch code quality and maintainability while upholding stringent performance and security standards within our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intuitive UI/UX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evaluate user workflows driven by agent-based interactions, directly translating user feedback into actionable improvements for future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bi-weekly sprint reviews and retrospectives, demonstrating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willingness to embrace feedback, which led to enhanced team collaboration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discussions, providing insights into the incorporation of effective design patterns and best practices for maximizing application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cloud computing and software development life cycles, strengthening team capabilities and fostering an environment of continuous learning and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AI technologies and their practical applications, promoting awareness and knowledge sharing around emerging technologies and their impact on enterprise procurement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implementation strategies for next-generation AI technologies to influence product innovation and align our engineering practices with cutting-edge advancements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by spearheading initiatives that bridged AI research with application development, ensuring that exploratory projects transitioned smoothly to production-level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backend development efforts for high-performance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enhance system reliability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UI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internal tools, increasing efficiency and improving the user interface, thus enhancing usability for millions of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technical requirements, translating business needs into functional applications that could leverage advanced machine learning algorithms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persistence layers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access patterns, which reduced latency in data retrieval operations significantly for high-volume transaction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scrum meetings, showcasing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to align project milestones with business objectives and maintain momentum across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third-party APIs to enrich product functionality, ensuring seamless connectivity with external services that expanded overall application capabilities and customer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quality assurance while adhering to best practices in test-driven development (TDD)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deployment of scalable infrastructure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while reducing operational costs and maximizing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hires on company standards and coding practices, instilling industry-grade approaches to software craftsmanship while fostering a culture of professional development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the development workflow and supporting microservices-driven architecture implementations that ensure flexibility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implement robust machine learning models, maximizing the potential of big data by building pipelines that provided efficient processing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research endeavors focusing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keeping Google’s solutions at the forefront of innovation in a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