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 Stack Developer with 11 years of experience in software development, specializing in web and mobile applications. Proven expertise in React, Node.js, TypeScript, and AWS aiming to deliver high-quality, cloud-native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TypeScript, HTML5, CSS3, Redux, Webpack,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GraphQL, Express, RESTful APIs, Event Sourcing,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Lambda, Docker, Kubernetes, CI/CD, Terraform, CloudFormation, Monitoring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DynamoDB, Redis,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Cypress, Selenium, Mocha, Chai, Linting, Code Reviews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high-performance user experiences that align with best practices and support a wide range of user accessibility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interactions, ensuring efficient communication between frontend and backend systems within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cloud-native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events in real-time, optimizing the scalability and performance of functionality integrated into applications across diverse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establishing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that facilitated seamless deployment and integration processes, ensuring consistent delivery of high-quality software with minimal downtime and risk.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deploying, and managing microservices architecture, allowing rapid scaling and maintenance of applications in a fluctuating production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practices including unit, integration, and end-to-end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reliability and robustness of applications against edge cases and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refine user stories and gather requirements, fostering collaboration between product management, design, and engineering for comprehensive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applications with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logging, 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observability and facilitate timely incident response, improving overall system reliability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security-first approach by applying secure coding practices and performing regular vulnerability assessments to safeguard sensitive data and maintain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performance through code reviews and mentoring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 patterns for improved software engineering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daily stand-ups, sprint planning, and retrospectives to reinforce team collaboration and continuously improve processes based on feedback and performance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-first approach to development across both frontend and backend services, ensuring type safety and reducing runtime errors during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industry trends, exploring new libraries, and frameworks, thus keeping skills updated to leverage emerging technologies in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accessible interfaces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emphasizing usability for all users and enhancing overall satisfaction and engagement with the applications built.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system architecture discussions focusing on building event-driven service designs that prioritize reliability, scalability, and operational efficiency, integrating cutting-edge technologies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production-grade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in component architecture and state management for seamless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and integrated third-party services ensuring compatibility and high performance through optimal routing and data handling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establishing serverless architectures, optimizing performance, and scaling applications to meet fluctuating demands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ensure coding standards adherence and fostered knowledge sharing among team members to uplift code quality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verify application correctness, reducing the need for manual QA efforts and increasing deployment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maintenance of legacy systems while gradually refactoring to modern frameworks, ensuring a smooth transition without disrupting user experience during migrations.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translate business requirements into technical specifications, achieving alignment between stakeholder expectations and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building reusable component libraries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development speed and ensuring a consistent user experience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practices such as sprint retrospectives and stand-up meetings to align team efforts with project goals, ensuring continuous improvement in team dynamics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end-users to gather feedback on applications, implementing changes based on real-world use cases to enhance user satisfaction and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extensive documentation of all backend services and APIs, promoting clear communication of system functionalities and facilitating onboarding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infrastructure as code practices to provision resources efficiently and reproducibly.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