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Proven expertise in JavaScript, TypeScript, React, and automated testing frameworks. Strong collaboration and problem-solving skills enable building high-quality solutions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Cypress, Playwright, Storybook, Ant Design, TailwindCSS,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Chromatic,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Firebase,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enhanced user experience, seamlessly integrating with backend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high-fidelity mockups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operational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ensuring technical feasibility and adherence to UI design standards and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reusable component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code for high maintainability and scalability while standardizing frontend architecture to streamline future development efforts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automated testing implementation,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quality and reliability for UI changes and new features while decreasing the overall bug count pre-release.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fostering collaborative discussions around code quality and best practices, contributing to an environment focused on continuous learning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UI performance optimizations, collaborating with backend teams to minimize loading times and improve user interactions through advanced caching strategies and effective API usage for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testing UI components in isolation, facilitating easier debugging processes, and showcasing component states for effective collaboration with stakeholders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 regression tests and maintained UI consistency across releases,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Chromatic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address styling discrepancies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workflows by integrating CI/CD practices, incorporating automated testing at various stages of application deployment to accelerate shipping timelines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encouraging a culture of collaboration, innovation, and technical empowerment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on enhancing existing functionality through code refactoring and feature extensions, significantly improving readability, maintainability, and overall codebase ergonomics over time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progress, manage backlog features, and facilitate sprint planning sessions for team alignment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within the developer community, enhancing skills in cross-platform development and expanding professional networks while staying updated on emerging technologies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 in frontend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debug performance problems and ensure optimal application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led initiatives to enhance team collaboration, fostering an inclusive atmosphere where diverse ideas contribute to innovative solutions tailored to client needs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consistent development and production environments, significantly reducing compatibility-related issues, and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key features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user engagement and retention rates through scalable frontend architecture and best practices for component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and execute new features, using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communication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ensuring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component functionality, significantly increasing test coverage and reducing time spent on manual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efforts by staying updated with the latest frontend development trends and technologies, leading to the evaluation and adoption of tools that enhance productivity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sessions to gather feedback on new features developed and iterate on designs and functionalities based on real user input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critical analysis and the implementation of best practices in code efficiency and responsiveness, ensuring seamless interactions across all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team members to share insights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testing, resulting in improved team skill sets and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adherence to new standards and practices, while securing backward compatibility for existing features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all development processes, code changes, and feature implementations to support knowledge sharing and future maintenance efforts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feedback to prioritize feature developments and improvements within the application, ensuring alignment with business goals and user needs for optimal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stakeholders and partners through effective communication and delivery of high-quality, reliable web applications that meet client specifications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support among engineering teams, advocating for open dialogue and regular feedback sessions to assess project progress and share valuable insights on ongoing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