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web and mobile applications development. Expertise in React.js, HTML, CSS, and leading frontend teams to create engaging user experiences. Proven track record of delivering high-performance applications in agile environments while collaborating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React.js, HTML, CSS, SASS, SCSS, ES6, Babel,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Integration:</w:t>
      </w:r>
      <w:r w:rsidRPr="009C6822">
        <w:rPr>
          <w:rFonts w:ascii="Roboto Light" w:eastAsia="Roboto Light" w:hAnsi="Roboto Light" w:cs="Roboto Light"/>
          <w:sz w:val="20"/>
          <w:szCs w:val="20"/>
        </w:rPr>
        <w:t xml:space="preserve"> REST, SOAP, GraphQL, Ajax, Axios, API Design,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NPM, Yarn, Jira, Visual Studio Code, Docker, Webpack Dev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Chai, Cypress, Enzyme,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Continuous Integration, Continuous Deployment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Responsive Design, Accessibility (a11y), SEO Best Practices, Code Splitting, Lazy Loading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scalable web applications impacting thousands of users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rendering through advanced concepts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virtual DOM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component lifecycle management, driving user satisfaction further.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developing innovative user interfaces,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pre-processors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modular styles, while mentoring junior engineers in best front-end practices for enhanced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asset management and optimization, contributing to the setup of build systems that enhanced development workflow by allowing streamlined packaging and faster load times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 teams to translate complex design prototypes into functional applications,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iterative development processes to foster a responsive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established coding standards that promoted clean, maintainable code practices, thereby reducing technical debt and improving team efficiency for upcoming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services and API endpoints within applications, facilitating back-end communication and enabling feature-rich user experiences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Axios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fetching and state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development of unit and integration tests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applications with comprehensive test coverage that enhanced overall quality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through documentation and mentoring junior developers, enhancing team productivity and promoting innovation in project delivery and technical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CI/CD pipeline that streamlined deployment processes,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Docker, which minimized downtime and provided rapid feedback to the team during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and mobile-first design principles across all projects, ensuring cross-browser compatibility, accessibility compliance, and maximizing user engagement on varying devices and formats.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stakeholders to prioritize features and functionalities based on user needs, leveraging analytics to drive product strategy and iterations effectively at the team level.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to analyze application load time and user engagement, proactively implementing optimizations such as lazy loading to enhance user satisfaction and application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adopted modern JavaScript features and frameworks during application upgrades, continuously enhancing existing codebases to adhere to best practices and industry standards,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syntax and modular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stand-ups and retrospective meetings to identify areas of improvement, fostering a collaborative environment that encouraged open communication and cohesive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team in best practices regarding user experience design, implementing user research outcomes to influence feature priorities, ultimately creating more engaging and effective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web development, focusing on UX/UI principles for optimal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agile development methodologies within the team, contributing to a collaborative environment, consistently engaging with stakeholders and product owners to refine requirements and sprint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various CI/CD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repositories, which streamlined the code deployment process, enhancing workflow and collaboration between development and operations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facilitated technical workshops for newer team members, ensuring smooth onboarding processes while also providing updates and sharing knowledge related to updates in the front-end tech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tests for each application component,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tests and integration tests, successfully ensuring strategic testing coverage for high-quality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with design and marketing departments, aligning application development with branding strategies that enhanced the company's frontend architecture and design philosophy.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performance bottlenecks within web applications, utilizing profiling tools to enhance application load times and improved responsiveness for high-traffic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technical specifications and user stories for new features based on user requirements, effectively managing the product backlog to align with stakeholders’ expectations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front-end architecture discussions, evaluating modern frameworks and libraries to assist in the future-proofing of applications and the overall tech stack used for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deep knowledge of emerging front-end technologies and frameworks, actively participating in industry conferences and meetups to enhance team knowledge bases and technical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legacy systems by migrating front-end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resulting in a modular architecture that improved maintainability, scalability, and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scrum meetings and retrospective sessions, focusing on continuous improvement protocols alongside development processes, enabling teams to adapt and maximize productivity in a fast-paced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