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development. Expertise in React, TypeScript, and scalable software architecture with a strong focus on mentorship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HTML5, CSS3, Axios, REST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End-to-End Testing, GitHub Actions, Travis CI, CircleCI,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Figma, Postman, VS Code, Babel,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SOLID Principles, Domain-Driven Design, Microservices Architecture, Continuous Integration, DevOps, Code Review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Progressive Web Apps, Service Workers, Offline-first Applications, Real-time Data, Single Page Applications, Mobile Applications, GraphQL, Type Safety with TypeScript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cross-device compatibility and optimized performance aligned with the latest development trends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offline-first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web applications, enabling robust performance under low connectivity conditions and enhancing user experience significantly during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conventions, adapting legacy systems to contemporary best practices involving hooks, state management, and optimized rendering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collaborated with junior engineers, fostering a culture of knowledge sharing and technical growth, which resulted in improved code quality across the team and more agile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industry-standard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reliability and maintainability, ensuring high code coverage and robust performance during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suite of microservices for backend operations, enhancing modularity and simplifying deployment processes, aligning with industry standards for scalable architecture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automating routine tasks, which increased overall team efficiency and focus on critical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 software design to ensure clean code and system maintainability; managed large-scale codebases and established frameworks for future enhancements and scalability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adapting quickly to shifting project requirements and ensuring alignment with the overall product vision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streamlined development workflows, emphasizing continuous improvement and iterative testing in deployment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using collaborative tools, facilitating constructive feedback processes that emphasized best practices in software craftsmanship and architecting for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hosting applications, focusing on high availability and cost efficiency while integrating essential services like S3 for asset management and Lambda for serverless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refine product vision and feature pipelines, actively contributing to discussions about technology adoption and roadmap evolution for future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 user interfaces that prioritize user experience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received continuous feedback from stakeholders to iterate on high-fidelity prototypes and wireframes.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around systems design, focusing on creating abstractions that catered to complex real-world scenarios, enhancing developer experience and maintainability.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Building user-facing web applications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while embedding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reliability and maintainability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deploying scalable backend services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applications, thus elevating overall user interaction quality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testing initiatives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robustness of applications through systematic checks and fostering a testing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facilitating communication between teams through async-first practices,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team cohesion and project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enabling consistent development, testing, and deployment environments across the team's workflow, improving reliability and reducing environment-related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structure and organization in managing large codebases while mentoring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architectural patterns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retrospective meetings post-sprint to evaluate performance and identify areas for improvement while adapting to evolving project requirements seamlessly, which maintained project momentum.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to validate endpoints and integrate third-party services, ensuring end-to-end functionality and reliability in all features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towards product documentation, maintaining clarity in written communication that supported new hires and facilitated smoother onboarding processes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assessing system performance under load, focusing on early detection of performance bottlenecks, leveraging monitoring tools to ensure application reliability during peak uses.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data-fetching strategies, streamlining data management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while enhancing performance through efficient query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processes and integrate testing into the deployment cycle for faster release cycles and unblocked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