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Estimator with over 11 years of comprehensive experience in construction management and estimating, adept at leading complex projects, enhancing collaboration, and utilizing advanced estimation software. Proven track record in delivering accurate cost analysis and fostering stakeholder communication to exceed client expectations.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Estimating Process, Project Lifecycle Management, Risk Analysis, Value Engineering, Collaboration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Microsoft Excel, Estimating Software, AutoCAD, Microsoft Office, Cost Comparison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Knowledge:</w:t>
      </w:r>
      <w:r w:rsidRPr="009C6822">
        <w:rPr>
          <w:rFonts w:ascii="Roboto Light" w:eastAsia="Roboto Light" w:hAnsi="Roboto Light" w:cs="Roboto Light"/>
          <w:sz w:val="20"/>
          <w:szCs w:val="20"/>
        </w:rPr>
        <w:t xml:space="preserve"> Construction Management, Market Condition Analysis, Subcontractor Relations, General Conditions, Quantity Take-off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Stakeholder Communication, Client Presentation Software, Document Review Platforms, Quality Control Standards, Business Development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Skills:</w:t>
      </w:r>
      <w:r w:rsidRPr="009C6822">
        <w:rPr>
          <w:rFonts w:ascii="Roboto Light" w:eastAsia="Roboto Light" w:hAnsi="Roboto Light" w:cs="Roboto Light"/>
          <w:sz w:val="20"/>
          <w:szCs w:val="20"/>
        </w:rPr>
        <w:t xml:space="preserve"> Cost-Benefit Analysis, Budget Preparation, GMP Estimation, Assumptions and Qualifications, Scope Definition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all estimating efforts on large-scale projects ensuring adherence to budget and timelines while analyzing complex drawings and specifications for precise cost estimation and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interdisciplinary teams, enabling effective communication of project requirements and ensuring all stakeholders remained informed and engaged throughout the estimating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estimating processes that significantly improved accuracy and efficiency, adapting to industry developments and incorporating best practices in value engineering and project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business development activities, crafting compelling presentations and participating in interviews which successfully secured high-value contracts and established strong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quantity take-offs applying unit pricing for labor and materials, utilizing advanced estimation software to generate reliable cost assessments for diverse project scopes.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while maintaining high standards of code quality and performance across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ensuring alignment with business objectives, and effectively communicating solutions with stakeholders across various levels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enhance the software development lifecycle, fostering a collaborative environment that encouraged adapting to changes and delivering under tight deadlines and high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assessments, ensuring best practices in software development and improving team capabilities through constructive feedback and mentorship of junior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 services and backend environments, resulting in streamlined processes and encouraging scalability of applications, while managing tasks and prioritizing workload effectively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