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including building decentralized finance protocols and smart contracts. Proficient in Solidity, Typescript, and Rust, with robust mentoring and collaborative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Solidity, Typescript, Rust, Elixir, Elm, JavaScript,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Phoenix, Django, Express, Spring,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Hardhat, Foundry, Truffle, Ganache, Web3.js, Ethers.js,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Cassandra, MySQL, Ethereum, IPFS, CouchDB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and Environments:</w:t>
      </w:r>
      <w:r w:rsidRPr="009C6822">
        <w:rPr>
          <w:rFonts w:ascii="Roboto Light" w:eastAsia="Roboto Light" w:hAnsi="Roboto Light" w:cs="Roboto Light"/>
          <w:sz w:val="20"/>
          <w:szCs w:val="20"/>
        </w:rPr>
        <w:t xml:space="preserve"> Ethereum, Polygon, Arbitrum, Optimism, Binance Smart Chain, Avalanche, Cosmos, Avalon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Azure, Google Cloud, Kubernetes, Terraform, Heroku, Vercel,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smart contracts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DeFi projects, ensuring security, correctness, and efficiency, which contributed positively to project goals and enhanced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interaction with various blockchain networks, thus improving the operational efficiency of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best practices for smart contract development, fostering a collaborative and growth-focused environment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audits on financial algorithms used in contracts to ensure adherence to industry standards while also proposing enhancements based on current DeFi trends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tests for smart contracts using industry-standard frameworks to maintain code quality, automate processes, and ensure seamless deployment with minimal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requirements for new features and product improvements, leveraging agile methodologies to adapt to changing market demands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the DeFi landscape, contributing to strategic discussions regarding potential integrations and compliance measures associated with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performance-critical components of the applications, enhancing the overall system architecture and reducing processing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and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 interfaces for decentralized finance products, focusing on user experience and accessibility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while enhancing system reliability and scalability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existing systems by integrating third-party APIs to expand the platform's capabilities, enhancing the user experience and allowing for faster transaction processing in DeFi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promoting best practices and knowledge sharing within the team, which contributed to improved code quality and team cohesion throughout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application hosting and providing secure, scalable environments for all developed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technical documentation for all engineering processes, promoting transparency and a shared understanding of the engineering practices within the team for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iterate on product features, ensuring that engineering efforts aligned with business goals and user needs, fostering a user-centered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processing and user interactions while maintaining a strong focus on security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architecting complex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deployment and monitoring capabilities while ensuring high availability and scalability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for innovative features for the Google Search platform, encouraging diversity of thought and fostering a culture of creative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various internal projects, ensuring robust performance and scalability, with systematic testing to optimize dependencies and response times on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enforce best practices and streamline code quality, while actively participating in agile sprint planning and retrospectives to enhance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enabling insightful decision-making which led to improved internal workflow efficiencies and facilitated better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applications across multiple devices, implementing responsive designs that aligned with modern web standards and user accessibility requirements across diverse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team members in technical frameworks and tools, facilitating smoother integration and fostering a learning environment to enhance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software architecture decisions to ensure the alignment of new initiatives with existing platforms and industry best practices, enhancing maintainability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performance improvements and reliability enhancements through proactive monitoring and analysis of existing systems under high traffic conditions, ensuring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to optimize costs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which streamlined the deployment processes and improved compliance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community outreach programs to mentor budding engineers, showcasing knowledge in system design and development which fostered community engagement and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