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backend systems for web and mobile applications. Proven expertise in TypeScript, orchestration, and driving observability to ensure reliability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NestJS, Serverless Framework, Fastify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Terraform,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New Relic,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Queues: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RabbitMQ, Kafka, AWS SQS, Redis Pub/Sub, Celery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service observability and optimizing data flows for real-time user interactions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efficient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speeds and implementing comprehensive indexing strategies to support high-volume transactional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observability initiatives by implementing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issue detection and minimizing downtime across all backend services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key components, improving deployment efficiency and scalability of services during peak usage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queue-based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job scheduling and orchestration, ensuring fault tolerance and reliability in critical workflows across distributed microservices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backend codebases through rigorous code reviewing practices focusing on type safety and error handling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significantly reducing bugs and increasing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decision-making sessions, collaborating with CTO and product teams to identify potential impacts of backend changes on overall system architecture and schema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feature development and release cycles by implementing Continuous Integration/Continuous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new features and timely updates to customers and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various database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diverse application data requirements while ensuring optimal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discussions, contributing backend solutions for frontend requirements that promote intuitive and seamless user interactions with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through documentation and tech talks focused on best practices for backend development, latency reduction strategies, and scalability considerations.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capacity planning and load testing to understand service limits, leveraging findings to improve system architecture and ensure user satisfaction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error-tracking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allow quicker identification of issues, which improved response time for potential fixes and reduced overall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channels with frontend teams, ensuring cohesive collaboration on design changes and ensuring smooth integration of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multiple third-party services, enabling robust functionalities and enhancing the overall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developed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robust API development and ensuring seamless data interactions between client and server-side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reliable message queuing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handling and orchestration, enabling better service reliability and real-time event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monitoring of systems and applications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allowing for insightful metrics and analytics that guide future improvements and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design architecture discussions with senior engineers focusing on scalability and performance while adhering to code quality practices in collaborative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 to optimize teamwork, ensuring project timelines were met while maintaining high-quality deliverables and fostering a culture of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presented technical specifications for new features focusing on problem-solving strategies and risk assessments associated with backend service implementations and associated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automate infrastructure provisioning and configuration management,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consistent environments for application deployment and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database migrations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schema transformations that accommodate evolving business logic without affecting user experience or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mentorship opportunities within the team to uplift overall coding standards and foster professional growth among peers in backend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unit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stability before deployment, emphasizing the importance of test-driven development (TDD) in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workflow, maximizing productivity and improving adaptability to project changes by continuously aligning with team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technical debt within the backend infrastructure through focused refactoring efforts, ensuring long-term maintainability while addressing critical performance issues in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