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focused on web and mobile applications. Proven expertise in Python, modern JavaScript frameworks, and AI technologies to drive innovative backend solutions and enhance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FastAPI, Flask, Django, React, Vue, Angular,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PostgreSQL, Pinecone, Milvus, Weaviate, Pgvector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CI/CD, Pytest, Jest,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RESTful APIs, GraphQL, WebSockets, D3.js, Three.js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OpenAI, LangChain, LlamaIndex, Agentic AI, SLMs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direction for full-stack applications resulting in enhanced integration with AI services while maintaining high security and accessibility standards, ensuring alignment with modern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backend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data processing workflows, resulting in optimized performance and reliability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frontend interfaces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visualization of complex data and AI interactions, enhancing the user experience through innovative design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data processing pipelines and AI workflows,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solve real-world client challenges while adhering to best practices for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code reviews and mentoring sessions to instill a culture of excellence among peers, focusing on adopting industry best practices and improving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system performance across the stack, diagnosing bottlenecks in both frontend rendering and backend AI inference layers to ensure application reliability and scalability under high-demand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regularly with Product Management, Design, and Quality Assurance teams to translate complex client requirements into actionable technical roadmaps and executed deliverable software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emerging trends in AI and web technologies, advising stakeholders on implementation feasibility and project planning, which significantly influenced strategic direction and innovation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development methodologies, promoting collaboration and adaptability within cross-functional teams to achieve project goals against tight deadlines and shifting priorities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system architectures to facilitate a high-performance environment, resulting in faster deployment cycles and improved client satisfaction metrics as a direct outcome of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architecture discussions focusing on design patterns suited for enterprise-level applications, contributing to conversations around scalability, maintainability, and infrastructure logistics.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deployment processes utilizing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and facilitating smoother CI/CD pipelines as part of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systems and ensured seamless communication between diverse APIs, optimizing the overall architecture to improve user interaction with AI-driven features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Accessibility (WCAG)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and animation performance, driving improvements in UI dynamics and making applications more inclusive for users of all backgrounds.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knowledge sharing sessions, discussing best practices in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task execution, boosting team skillsets.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projects, ensuring well-structured architectures and clean code standards for enhanced maintainability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seamlessly, optimizing existing systems with efficient APIs and automated processes that improved overall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state management techniques, resulting in improved responsiveness and engaging user experiences across multiple web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frequent Agile ceremonies including sprint planning, retrospectives, and daily stand-ups to promote team alignment and maintain focus on project goals, fostering a collaborative atmosphere.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programming practices by utilizing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collaborative development processes and ensuring high-quality code deployment across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processing speeds with optimization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handling of large data sets for analytics and client-facing features with minimal latency.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continuous integration and delivery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shorter release cycles and improved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protocols, including unit testing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levels of software quality and reducing error rates significantly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to facilitate data exchange between various services, enhancing flexibility and robustness of applications which contributed to overall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mentorship and knowledge sharing within the development team, strengthening coding practices and encouraging adherence to best practices across multiple layers of the application stack.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refactoring initiatives to revamp legacy code into more manageable and scalable systems using contemporary languages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 stakeholders to gather requirements and provide insights on technical feasibility, which directly influenced product direction and enhancements made in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