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designing and implementing scalable web and mobile applications. Proficient in backend development, data infrastructure, and collaborative problem-solving. Strong advocate for quality in software engineering and healthcare technologies, committed to driving health equity through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Go, Java, Ruby, C#,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Spring Boot, React, Node.js, Express.js,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Terraform,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Elasticsearch, Apache Cassandra,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Git, Jira, Confluence,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robust architecture that supports high-volume clinical trial data and user interactions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develop external-facing APIs, ensuring seamless partner interconnectivity and integration with existing healthcare data standards, while maintaining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throughout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automate deployment pipelines and enhance infrastructure as code for balanced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data scientists to define technical requirements and deliver high-quality end-to-end solutions for clinical trials.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technical excellence by advocating for thorough code reviews, establishing comprehensive testing strategies, and ensuring documentation accuracy for all new features and functionalities developed within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data ingestion and transformation, building an efficient analytics infrastructure that provided essential insights for ongoing projects and decision-making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that encouraged open feedback and innovation, ultimately improving project delivery timelines and team morale through effective communication and conflict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health checks and performance metrics were easily accessible to all team members for proactive system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key initiatives, providing technical direction and mentorship to junior developers, while ensuring they were equipped to handle complex backend challenges independently and confidently.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learning of industry trends and emerging technologies, proposing relevant enhancements that aligned with organizational goals and improved system architecture where possible.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backend systems to enhance data-driven decision-making, collaborating with AI engineers to identify use cases for modeling that align with our healthcare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 comprehensive data warehouse for clinical trial insights, enabling stakeholders to derive actionable information while maintaining rigorous standards for data security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security best practices across systems by implementing role-based access controls and conducting regular security audits to mitigate potential vulnerabilities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engineering practices through workshops and training sessions, equipping team members with the skills necessary to utilize the latest technologies and methodologies, bolstering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identify opportunities for market expansion and service offerings, aligning technical capabilities with organizational growth objectives and community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scalable backend services and optimization solutions for core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data processing speeds and enhanced overall system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enterprise-level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integration between internal services and external partners, allowing seamless user experiences and data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cross-disciplinary teams to pivot product features based on user feedback and market demands, effectively balancing technical feasibility with business needs for ongoing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feedback loops for all critical software components, using insights to troubleshoot, optimize performance, and ensure high availability of deployed applications, thus improving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planning, reviews, and retrospectives, which strengthened team cohesion and improved project delivery metrics over time, fostering a productive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capture requirements and translate them into actionable development tasks, ensuring alignment of technical efforts with business objectives and user needs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in software development methodologies, focusing on code quality and maintainability, leading to significant reductions in technical debt and enhancing team productivity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in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allowed quicker turnaround times for new features and bug fixes initiated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APIs and software functionalities, providing valuable resources that improved onboarding processes for new developers and ensured continuity in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on the backend architecture and processes, fulfilling compliance requirements while safeguarding sensitive data and driving improvements in overall organizational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that empowered team members to leverage onboarding tools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 and project tracking, optimizing project transparency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promoted a culture of innovation by spearheading hackathons and brainstorming sessions aimed at developing new features, which engendered excitement and increased team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familiarity with regulatory requirements in healthcare technology, ensuring that all software developments aligned with best standards and practices for data protection and user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critical bugs and performance issues in a timely manner, ensuring a stable and efficient production environment that directly improved user engagement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for efficient data analytics and reporting which helped stakeholders visualize trends and made data-driven decision-making processes streamlined.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