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Energy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energy engineer with over 11 years of experience specializing in energy management, HVAC optimization, and building systems efficiency. Proven expertise in leading project teams and assessing mechanical system performance to enhance energy efficiency and reduce operational costs. Committed to creating sustainable solutions and reducing greenhouse gas emissions, with a strong background in advanced analytics and strategic implementation of energy-saving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Energy Management:</w:t>
      </w:r>
      <w:r w:rsidRPr="009C6822">
        <w:rPr>
          <w:rFonts w:ascii="Roboto Light" w:eastAsia="Roboto Light" w:hAnsi="Roboto Light" w:cs="Roboto Light"/>
          <w:sz w:val="20"/>
          <w:szCs w:val="20"/>
        </w:rPr>
        <w:t xml:space="preserve"> Energy Efficiency, HVAC Optimization, Energy Modeling, Data Analysis, Utility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Proficiency:</w:t>
      </w:r>
      <w:r w:rsidRPr="009C6822">
        <w:rPr>
          <w:rFonts w:ascii="Roboto Light" w:eastAsia="Roboto Light" w:hAnsi="Roboto Light" w:cs="Roboto Light"/>
          <w:sz w:val="20"/>
          <w:szCs w:val="20"/>
        </w:rPr>
        <w:t xml:space="preserve"> Microsoft Excel, AutoCAD, Revit, EnergyPlus,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Standards Knowledge:</w:t>
      </w:r>
      <w:r w:rsidRPr="009C6822">
        <w:rPr>
          <w:rFonts w:ascii="Roboto Light" w:eastAsia="Roboto Light" w:hAnsi="Roboto Light" w:cs="Roboto Light"/>
          <w:sz w:val="20"/>
          <w:szCs w:val="20"/>
        </w:rPr>
        <w:t xml:space="preserve"> ASHRAE 90.1, ISO 50001, LEED O+M, ISO 14001, Building Codes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Engineering Practices:</w:t>
      </w:r>
      <w:r w:rsidRPr="009C6822">
        <w:rPr>
          <w:rFonts w:ascii="Roboto Light" w:eastAsia="Roboto Light" w:hAnsi="Roboto Light" w:cs="Roboto Light"/>
          <w:sz w:val="20"/>
          <w:szCs w:val="20"/>
        </w:rPr>
        <w:t xml:space="preserve"> Mechanical Systems Design, Project Management, Sustainability Assessment, Renewable Energy Systems, Building Performance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Communication &amp; Collaboration:</w:t>
      </w:r>
      <w:r w:rsidRPr="009C6822">
        <w:rPr>
          <w:rFonts w:ascii="Roboto Light" w:eastAsia="Roboto Light" w:hAnsi="Roboto Light" w:cs="Roboto Light"/>
          <w:sz w:val="20"/>
          <w:szCs w:val="20"/>
        </w:rPr>
        <w:t xml:space="preserve"> Stakeholder Engagement, Technical Documentation, Training &amp; Presentations, Team Leadership, Client Relations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Energy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comprehensive onsite assessments to identify energy-saving opportunities, analyzing HVAC, electrical, lighting, and control systems to inform strategic planning for energy efficiency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energy modeling tools to collect and analyze data on building operations, leading to the identification of inefficiencies and potential areas for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project scopes, specifications, and cost estimates while collaborating with interdisciplinary project teams to ensure alignment with sustainability goals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verified energy savings calculations for various systems including lighting, HVAC, fans, and pumps, guiding colleagues towards best practices and innovative solutions for energy savings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preemptive maintenance strategies for building management systems, improving operation efficiency and reducing maintenance costs over time through data-driven decision-making.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assessments of client facilities to identify inefficiencies and recommend cost-effective, sustainable mechanical solutions, driving substantial improvements in energy performance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 implementation teams, effectively communicating technical concepts to non-technical stakeholders while fostering collaboration among designers, property managers, and clients to ensure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and recommendations at various industry workshops and conferences, aiding clients in understanding the financial benefits of energy efficiency and sustainable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control sequences for building management systems that aligned with best practices in energy management, contributing to enhanced operational efficiencies across multiple client facilities.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